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1668"/>
        <w:gridCol w:w="567"/>
        <w:gridCol w:w="21"/>
        <w:gridCol w:w="588"/>
        <w:gridCol w:w="4713"/>
        <w:gridCol w:w="2049"/>
      </w:tblGrid>
      <w:tr w:rsidR="00BA09C0">
        <w:tblPrEx>
          <w:tblCellMar>
            <w:top w:w="0" w:type="dxa"/>
            <w:bottom w:w="0" w:type="dxa"/>
          </w:tblCellMar>
        </w:tblPrEx>
        <w:tc>
          <w:tcPr>
            <w:tcW w:w="2235" w:type="dxa"/>
            <w:gridSpan w:val="2"/>
            <w:tcBorders>
              <w:top w:val="nil"/>
              <w:left w:val="nil"/>
              <w:bottom w:val="nil"/>
              <w:right w:val="nil"/>
            </w:tcBorders>
          </w:tcPr>
          <w:p w:rsidR="00BA09C0" w:rsidRDefault="00BA09C0">
            <w:pPr>
              <w:rPr>
                <w:sz w:val="24"/>
                <w:lang w:val="tr-TR"/>
              </w:rPr>
            </w:pPr>
            <w:r>
              <w:rPr>
                <w:sz w:val="24"/>
                <w:lang w:val="tr-TR"/>
              </w:rPr>
              <w:t>RG Sayı : 49</w:t>
            </w:r>
          </w:p>
        </w:tc>
        <w:tc>
          <w:tcPr>
            <w:tcW w:w="5322" w:type="dxa"/>
            <w:gridSpan w:val="3"/>
            <w:tcBorders>
              <w:top w:val="nil"/>
              <w:left w:val="nil"/>
              <w:bottom w:val="nil"/>
              <w:right w:val="nil"/>
            </w:tcBorders>
          </w:tcPr>
          <w:p w:rsidR="00BA09C0" w:rsidRDefault="00BA09C0">
            <w:pPr>
              <w:spacing w:line="360" w:lineRule="auto"/>
              <w:jc w:val="center"/>
              <w:rPr>
                <w:sz w:val="24"/>
                <w:lang w:val="tr-TR"/>
              </w:rPr>
            </w:pPr>
          </w:p>
        </w:tc>
        <w:tc>
          <w:tcPr>
            <w:tcW w:w="2049" w:type="dxa"/>
            <w:tcBorders>
              <w:top w:val="nil"/>
              <w:left w:val="nil"/>
              <w:bottom w:val="nil"/>
              <w:right w:val="nil"/>
            </w:tcBorders>
          </w:tcPr>
          <w:p w:rsidR="00BA09C0" w:rsidRDefault="00BA09C0">
            <w:pPr>
              <w:jc w:val="right"/>
              <w:rPr>
                <w:sz w:val="24"/>
                <w:lang w:val="tr-TR"/>
              </w:rPr>
            </w:pPr>
            <w:r>
              <w:rPr>
                <w:sz w:val="24"/>
                <w:lang w:val="tr-TR"/>
              </w:rPr>
              <w:t>12 Mayıs, 1992</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rsidP="00593723">
            <w:pPr>
              <w:rPr>
                <w:sz w:val="24"/>
                <w:lang w:val="tr-TR"/>
              </w:rPr>
            </w:pPr>
          </w:p>
          <w:p w:rsidR="00BA09C0" w:rsidRDefault="00593723" w:rsidP="00593723">
            <w:pPr>
              <w:rPr>
                <w:sz w:val="24"/>
                <w:lang w:val="tr-TR"/>
              </w:rPr>
            </w:pPr>
            <w:r>
              <w:rPr>
                <w:sz w:val="24"/>
                <w:lang w:val="tr-TR"/>
              </w:rPr>
              <w:tab/>
            </w:r>
            <w:r w:rsidR="00BA09C0">
              <w:rPr>
                <w:sz w:val="24"/>
                <w:lang w:val="tr-TR"/>
              </w:rPr>
              <w:t>Kuzey Kıbrıs Türk Cumhuriyeti Cumhuriyet Meclisi’nin 28 Nisan, 1992 tarihli birleşiminde kabul olunan “Banka ve Sigorta İşlemleri Vergisi Yasası”, Anayasa’nın 94(1) maddesi gereğince Kuzey Kıbrıs Türk Cumhuriyeti Cumhurbaşkanı tarafından Resmi Gazete’de yayımlanmak suretiyle ilân olunur.</w:t>
            </w:r>
          </w:p>
          <w:p w:rsidR="00BA09C0" w:rsidRDefault="00BA09C0" w:rsidP="00593723">
            <w:pPr>
              <w:rPr>
                <w:sz w:val="24"/>
                <w:lang w:val="tr-TR"/>
              </w:rPr>
            </w:pPr>
          </w:p>
        </w:tc>
      </w:tr>
      <w:tr w:rsidR="00BA09C0">
        <w:tblPrEx>
          <w:tblCellMar>
            <w:top w:w="0" w:type="dxa"/>
            <w:bottom w:w="0" w:type="dxa"/>
          </w:tblCellMar>
        </w:tblPrEx>
        <w:tc>
          <w:tcPr>
            <w:tcW w:w="9606" w:type="dxa"/>
            <w:gridSpan w:val="6"/>
            <w:tcBorders>
              <w:top w:val="nil"/>
              <w:left w:val="nil"/>
              <w:bottom w:val="nil"/>
              <w:right w:val="nil"/>
            </w:tcBorders>
          </w:tcPr>
          <w:p w:rsidR="00593723" w:rsidRDefault="00593723">
            <w:pPr>
              <w:spacing w:line="360" w:lineRule="auto"/>
              <w:jc w:val="center"/>
              <w:rPr>
                <w:b/>
                <w:sz w:val="24"/>
                <w:lang w:val="tr-TR"/>
              </w:rPr>
            </w:pPr>
            <w:r>
              <w:rPr>
                <w:b/>
                <w:sz w:val="24"/>
                <w:lang w:val="tr-TR"/>
              </w:rPr>
              <w:t>Sayı: 21/1992</w:t>
            </w:r>
          </w:p>
          <w:p w:rsidR="00BA09C0" w:rsidRDefault="00BA09C0">
            <w:pPr>
              <w:spacing w:line="360" w:lineRule="auto"/>
              <w:jc w:val="center"/>
              <w:rPr>
                <w:b/>
                <w:sz w:val="24"/>
                <w:lang w:val="tr-TR"/>
              </w:rPr>
            </w:pPr>
            <w:r>
              <w:rPr>
                <w:b/>
                <w:sz w:val="24"/>
                <w:lang w:val="tr-TR"/>
              </w:rPr>
              <w:t>BANKA VE SİGORTA İŞLEMLERİ VERGİSİ YASASI</w:t>
            </w:r>
          </w:p>
          <w:p w:rsidR="00BA09C0" w:rsidRPr="00DA499A" w:rsidRDefault="00593723">
            <w:pPr>
              <w:spacing w:line="360" w:lineRule="auto"/>
              <w:jc w:val="center"/>
              <w:rPr>
                <w:b/>
                <w:sz w:val="24"/>
                <w:lang w:val="tr-TR"/>
              </w:rPr>
            </w:pPr>
            <w:r>
              <w:rPr>
                <w:b/>
                <w:sz w:val="24"/>
                <w:lang w:val="tr-TR"/>
              </w:rPr>
              <w:t>(5/1998;</w:t>
            </w:r>
            <w:r w:rsidR="00B708AA">
              <w:rPr>
                <w:b/>
                <w:sz w:val="24"/>
                <w:lang w:val="tr-TR"/>
              </w:rPr>
              <w:t xml:space="preserve"> 72/2007</w:t>
            </w:r>
            <w:r>
              <w:rPr>
                <w:b/>
                <w:sz w:val="24"/>
                <w:lang w:val="tr-TR"/>
              </w:rPr>
              <w:t xml:space="preserve"> ve 47/2008</w:t>
            </w:r>
            <w:r w:rsidR="00B708AA">
              <w:rPr>
                <w:b/>
                <w:sz w:val="24"/>
                <w:lang w:val="tr-TR"/>
              </w:rPr>
              <w:t xml:space="preserve"> </w:t>
            </w:r>
            <w:r w:rsidR="00BA09C0" w:rsidRPr="00DA499A">
              <w:rPr>
                <w:b/>
                <w:sz w:val="24"/>
                <w:lang w:val="tr-TR"/>
              </w:rPr>
              <w:t>sayılı Yasa ile değiştirilmiş ve birleştirilmiş şekliyle)</w:t>
            </w:r>
          </w:p>
          <w:p w:rsidR="00BA09C0" w:rsidRDefault="00BA09C0">
            <w:pPr>
              <w:spacing w:line="360" w:lineRule="auto"/>
              <w:jc w:val="center"/>
              <w:rPr>
                <w:sz w:val="24"/>
                <w:lang w:val="tr-TR"/>
              </w:rPr>
            </w:pPr>
          </w:p>
          <w:p w:rsidR="00BA09C0" w:rsidRDefault="00BA09C0">
            <w:pPr>
              <w:spacing w:line="360" w:lineRule="auto"/>
              <w:rPr>
                <w:sz w:val="24"/>
                <w:lang w:val="tr-TR"/>
              </w:rPr>
            </w:pPr>
            <w:r>
              <w:rPr>
                <w:sz w:val="24"/>
                <w:u w:val="single"/>
                <w:lang w:val="tr-TR"/>
              </w:rPr>
              <w:t>MADDE DİZİNİ</w:t>
            </w:r>
            <w:r>
              <w:rPr>
                <w:sz w:val="24"/>
                <w:lang w:val="tr-TR"/>
              </w:rPr>
              <w:t>:</w:t>
            </w:r>
          </w:p>
          <w:p w:rsidR="00BA09C0" w:rsidRDefault="00BA09C0">
            <w:pPr>
              <w:spacing w:line="360" w:lineRule="auto"/>
              <w:rPr>
                <w:sz w:val="24"/>
                <w:lang w:val="tr-TR"/>
              </w:rPr>
            </w:pPr>
            <w:r>
              <w:rPr>
                <w:sz w:val="24"/>
                <w:lang w:val="tr-TR"/>
              </w:rPr>
              <w:t>Madde   1.   Kısa isim</w:t>
            </w:r>
          </w:p>
          <w:p w:rsidR="00BA09C0" w:rsidRDefault="00BA09C0">
            <w:pPr>
              <w:spacing w:line="360" w:lineRule="auto"/>
              <w:jc w:val="center"/>
              <w:rPr>
                <w:sz w:val="24"/>
                <w:lang w:val="tr-TR"/>
              </w:rPr>
            </w:pPr>
            <w:r>
              <w:rPr>
                <w:sz w:val="24"/>
                <w:lang w:val="tr-TR"/>
              </w:rPr>
              <w:t xml:space="preserve">BİRİNCİ KISIM </w:t>
            </w:r>
          </w:p>
          <w:p w:rsidR="00BA09C0" w:rsidRDefault="00BA09C0">
            <w:pPr>
              <w:spacing w:line="360" w:lineRule="auto"/>
              <w:jc w:val="center"/>
              <w:rPr>
                <w:sz w:val="24"/>
                <w:lang w:val="tr-TR"/>
              </w:rPr>
            </w:pPr>
            <w:r>
              <w:rPr>
                <w:sz w:val="24"/>
                <w:lang w:val="tr-TR"/>
              </w:rPr>
              <w:t>Verginin Konusu ve Vergiyi Doğuran Hizmet Unsurları</w:t>
            </w:r>
          </w:p>
          <w:p w:rsidR="00BA09C0" w:rsidRDefault="00BA09C0">
            <w:pPr>
              <w:spacing w:line="360" w:lineRule="auto"/>
              <w:rPr>
                <w:sz w:val="24"/>
                <w:lang w:val="tr-TR"/>
              </w:rPr>
            </w:pPr>
            <w:r>
              <w:rPr>
                <w:sz w:val="24"/>
                <w:lang w:val="tr-TR"/>
              </w:rPr>
              <w:t>Madde   2.   Tanımlar</w:t>
            </w:r>
          </w:p>
          <w:p w:rsidR="00BA09C0" w:rsidRDefault="00BA09C0">
            <w:pPr>
              <w:spacing w:line="360" w:lineRule="auto"/>
              <w:rPr>
                <w:sz w:val="24"/>
                <w:lang w:val="tr-TR"/>
              </w:rPr>
            </w:pPr>
            <w:r>
              <w:rPr>
                <w:sz w:val="24"/>
                <w:lang w:val="tr-TR"/>
              </w:rPr>
              <w:t>Madde   3.   Amaç</w:t>
            </w:r>
          </w:p>
          <w:p w:rsidR="00BA09C0" w:rsidRDefault="00BA09C0">
            <w:pPr>
              <w:spacing w:line="360" w:lineRule="auto"/>
              <w:rPr>
                <w:sz w:val="24"/>
                <w:lang w:val="tr-TR"/>
              </w:rPr>
            </w:pPr>
            <w:r>
              <w:rPr>
                <w:sz w:val="24"/>
                <w:lang w:val="tr-TR"/>
              </w:rPr>
              <w:t>Madde   4.   Verginin konusu ve vergiye bağlı işlem unsurları</w:t>
            </w:r>
          </w:p>
          <w:p w:rsidR="00BA09C0" w:rsidRDefault="00BA09C0">
            <w:pPr>
              <w:spacing w:line="360" w:lineRule="auto"/>
              <w:rPr>
                <w:sz w:val="24"/>
                <w:lang w:val="tr-TR"/>
              </w:rPr>
            </w:pPr>
            <w:r>
              <w:rPr>
                <w:sz w:val="24"/>
                <w:lang w:val="tr-TR"/>
              </w:rPr>
              <w:t xml:space="preserve">Madde   5.   İstisnalar ve </w:t>
            </w:r>
            <w:r w:rsidR="00484F88">
              <w:rPr>
                <w:sz w:val="24"/>
                <w:lang w:val="tr-TR"/>
              </w:rPr>
              <w:t>İstisnaların</w:t>
            </w:r>
            <w:r>
              <w:rPr>
                <w:sz w:val="24"/>
                <w:lang w:val="tr-TR"/>
              </w:rPr>
              <w:t xml:space="preserve"> Sınırı</w:t>
            </w:r>
          </w:p>
          <w:p w:rsidR="00BA09C0" w:rsidRDefault="00BA09C0">
            <w:pPr>
              <w:pStyle w:val="Heading3"/>
            </w:pPr>
            <w:r>
              <w:t>İKİNCİ KISIM</w:t>
            </w:r>
          </w:p>
          <w:p w:rsidR="00BA09C0" w:rsidRDefault="00BA09C0">
            <w:pPr>
              <w:spacing w:line="360" w:lineRule="auto"/>
              <w:jc w:val="center"/>
              <w:rPr>
                <w:sz w:val="24"/>
                <w:lang w:val="tr-TR"/>
              </w:rPr>
            </w:pPr>
            <w:r>
              <w:rPr>
                <w:sz w:val="24"/>
                <w:lang w:val="tr-TR"/>
              </w:rPr>
              <w:t>Yükümlü, Vergi sorumlusu, Matrah ve Oranlar</w:t>
            </w:r>
          </w:p>
          <w:p w:rsidR="00BA09C0" w:rsidRDefault="00BA09C0">
            <w:pPr>
              <w:spacing w:line="360" w:lineRule="auto"/>
              <w:rPr>
                <w:sz w:val="24"/>
                <w:lang w:val="tr-TR"/>
              </w:rPr>
            </w:pPr>
            <w:r>
              <w:rPr>
                <w:sz w:val="24"/>
                <w:lang w:val="tr-TR"/>
              </w:rPr>
              <w:t>Madde   6.   Yükümlü</w:t>
            </w:r>
          </w:p>
          <w:p w:rsidR="00BA09C0" w:rsidRDefault="00BA09C0">
            <w:pPr>
              <w:spacing w:line="360" w:lineRule="auto"/>
              <w:rPr>
                <w:sz w:val="24"/>
                <w:lang w:val="tr-TR"/>
              </w:rPr>
            </w:pPr>
            <w:r>
              <w:rPr>
                <w:sz w:val="24"/>
                <w:lang w:val="tr-TR"/>
              </w:rPr>
              <w:t>Madde   7.   Vergi sorumlusu</w:t>
            </w:r>
          </w:p>
          <w:p w:rsidR="00BA09C0" w:rsidRDefault="00BA09C0">
            <w:pPr>
              <w:spacing w:line="360" w:lineRule="auto"/>
              <w:rPr>
                <w:sz w:val="24"/>
                <w:lang w:val="tr-TR"/>
              </w:rPr>
            </w:pPr>
            <w:r>
              <w:rPr>
                <w:sz w:val="24"/>
                <w:lang w:val="tr-TR"/>
              </w:rPr>
              <w:t>Madde   8.   Vergiyi Doğuran Olay</w:t>
            </w:r>
          </w:p>
          <w:p w:rsidR="00BA09C0" w:rsidRDefault="00BA09C0">
            <w:pPr>
              <w:spacing w:line="360" w:lineRule="auto"/>
              <w:rPr>
                <w:sz w:val="24"/>
                <w:lang w:val="tr-TR"/>
              </w:rPr>
            </w:pPr>
            <w:r>
              <w:rPr>
                <w:sz w:val="24"/>
                <w:lang w:val="tr-TR"/>
              </w:rPr>
              <w:t>Madde   9.   Matrah</w:t>
            </w:r>
          </w:p>
          <w:p w:rsidR="00BA09C0" w:rsidRDefault="00BA09C0">
            <w:pPr>
              <w:spacing w:line="360" w:lineRule="auto"/>
              <w:rPr>
                <w:sz w:val="24"/>
                <w:lang w:val="tr-TR"/>
              </w:rPr>
            </w:pPr>
            <w:r>
              <w:rPr>
                <w:sz w:val="24"/>
                <w:lang w:val="tr-TR"/>
              </w:rPr>
              <w:t>Madde  10.  Emsal bedeli veya emsal ücreti</w:t>
            </w:r>
          </w:p>
          <w:p w:rsidR="00BA09C0" w:rsidRDefault="00BA09C0">
            <w:pPr>
              <w:spacing w:line="360" w:lineRule="auto"/>
              <w:rPr>
                <w:sz w:val="24"/>
                <w:lang w:val="tr-TR"/>
              </w:rPr>
            </w:pPr>
            <w:r>
              <w:rPr>
                <w:sz w:val="24"/>
                <w:lang w:val="tr-TR"/>
              </w:rPr>
              <w:t>Madde  11.  Yabancı para ile olan işlemler</w:t>
            </w:r>
          </w:p>
          <w:p w:rsidR="00BA09C0" w:rsidRDefault="00BA09C0">
            <w:pPr>
              <w:spacing w:line="360" w:lineRule="auto"/>
              <w:rPr>
                <w:sz w:val="24"/>
                <w:lang w:val="tr-TR"/>
              </w:rPr>
            </w:pPr>
            <w:r>
              <w:rPr>
                <w:sz w:val="24"/>
                <w:lang w:val="tr-TR"/>
              </w:rPr>
              <w:t>Madde  12.  Vergi oranı</w:t>
            </w:r>
          </w:p>
          <w:p w:rsidR="00BA09C0" w:rsidRDefault="00BA09C0">
            <w:pPr>
              <w:spacing w:line="360" w:lineRule="auto"/>
              <w:jc w:val="center"/>
              <w:rPr>
                <w:sz w:val="24"/>
                <w:lang w:val="tr-TR"/>
              </w:rPr>
            </w:pPr>
            <w:r>
              <w:rPr>
                <w:sz w:val="24"/>
                <w:lang w:val="tr-TR"/>
              </w:rPr>
              <w:t xml:space="preserve">ÜÇÜNCÜ KISIM </w:t>
            </w:r>
          </w:p>
          <w:p w:rsidR="00BA09C0" w:rsidRDefault="00BA09C0">
            <w:pPr>
              <w:spacing w:line="360" w:lineRule="auto"/>
              <w:jc w:val="center"/>
              <w:rPr>
                <w:sz w:val="24"/>
                <w:lang w:val="tr-TR"/>
              </w:rPr>
            </w:pPr>
            <w:r>
              <w:rPr>
                <w:sz w:val="24"/>
                <w:lang w:val="tr-TR"/>
              </w:rPr>
              <w:t>Vergilendirme dönemi ve Beyan Esası</w:t>
            </w:r>
          </w:p>
          <w:p w:rsidR="00BA09C0" w:rsidRDefault="00BA09C0">
            <w:pPr>
              <w:spacing w:line="360" w:lineRule="auto"/>
              <w:rPr>
                <w:sz w:val="24"/>
                <w:lang w:val="tr-TR"/>
              </w:rPr>
            </w:pPr>
            <w:r>
              <w:rPr>
                <w:sz w:val="24"/>
                <w:lang w:val="tr-TR"/>
              </w:rPr>
              <w:t>Madde  13.  Vergilendirme dönemi</w:t>
            </w:r>
          </w:p>
          <w:p w:rsidR="00BA09C0" w:rsidRDefault="00BA09C0">
            <w:pPr>
              <w:spacing w:line="360" w:lineRule="auto"/>
              <w:rPr>
                <w:sz w:val="24"/>
                <w:lang w:val="tr-TR"/>
              </w:rPr>
            </w:pPr>
            <w:r>
              <w:rPr>
                <w:sz w:val="24"/>
                <w:lang w:val="tr-TR"/>
              </w:rPr>
              <w:t>Madde  14.  Beyan esası</w:t>
            </w:r>
          </w:p>
          <w:p w:rsidR="00BA09C0" w:rsidRDefault="00BA09C0">
            <w:pPr>
              <w:spacing w:line="360" w:lineRule="auto"/>
              <w:rPr>
                <w:sz w:val="24"/>
                <w:lang w:val="tr-TR"/>
              </w:rPr>
            </w:pPr>
            <w:r>
              <w:rPr>
                <w:sz w:val="24"/>
                <w:lang w:val="tr-TR"/>
              </w:rPr>
              <w:t>Madde  15.  Beyanname verme zamanı</w:t>
            </w:r>
          </w:p>
          <w:p w:rsidR="00BA09C0" w:rsidRDefault="00BA09C0">
            <w:pPr>
              <w:spacing w:line="360" w:lineRule="auto"/>
              <w:rPr>
                <w:sz w:val="24"/>
                <w:lang w:val="tr-TR"/>
              </w:rPr>
            </w:pPr>
            <w:r>
              <w:rPr>
                <w:sz w:val="24"/>
                <w:lang w:val="tr-TR"/>
              </w:rPr>
              <w:t>Madde  16.  Beyannamenin şekil ve içeriği</w:t>
            </w:r>
          </w:p>
          <w:p w:rsidR="00BA09C0" w:rsidRDefault="00BA09C0">
            <w:pPr>
              <w:pStyle w:val="Heading3"/>
            </w:pPr>
            <w:r>
              <w:lastRenderedPageBreak/>
              <w:t xml:space="preserve">DÖRDÜNCÜ KISIM </w:t>
            </w:r>
          </w:p>
          <w:p w:rsidR="00BA09C0" w:rsidRDefault="00BA09C0">
            <w:pPr>
              <w:spacing w:line="360" w:lineRule="auto"/>
              <w:jc w:val="center"/>
              <w:rPr>
                <w:sz w:val="24"/>
                <w:lang w:val="tr-TR"/>
              </w:rPr>
            </w:pPr>
            <w:r>
              <w:rPr>
                <w:sz w:val="24"/>
                <w:lang w:val="tr-TR"/>
              </w:rPr>
              <w:t>Tarh İşlemleri ve Verginin Ödenmesi</w:t>
            </w:r>
          </w:p>
          <w:p w:rsidR="00BA09C0" w:rsidRDefault="00BA09C0">
            <w:pPr>
              <w:spacing w:line="360" w:lineRule="auto"/>
              <w:rPr>
                <w:sz w:val="24"/>
                <w:lang w:val="tr-TR"/>
              </w:rPr>
            </w:pPr>
            <w:r>
              <w:rPr>
                <w:sz w:val="24"/>
                <w:lang w:val="tr-TR"/>
              </w:rPr>
              <w:t>Madde  17.  Tarh yeri</w:t>
            </w:r>
          </w:p>
          <w:p w:rsidR="00BA09C0" w:rsidRDefault="00BA09C0">
            <w:pPr>
              <w:spacing w:line="360" w:lineRule="auto"/>
              <w:rPr>
                <w:sz w:val="24"/>
                <w:lang w:val="tr-TR"/>
              </w:rPr>
            </w:pPr>
            <w:r>
              <w:rPr>
                <w:sz w:val="24"/>
                <w:lang w:val="tr-TR"/>
              </w:rPr>
              <w:t xml:space="preserve">Madde  18.  </w:t>
            </w:r>
            <w:r w:rsidR="00484F88">
              <w:rPr>
                <w:sz w:val="24"/>
                <w:lang w:val="tr-TR"/>
              </w:rPr>
              <w:t>Tahriyatın</w:t>
            </w:r>
            <w:r>
              <w:rPr>
                <w:sz w:val="24"/>
                <w:lang w:val="tr-TR"/>
              </w:rPr>
              <w:t xml:space="preserve"> muhatabı</w:t>
            </w:r>
          </w:p>
          <w:p w:rsidR="00BA09C0" w:rsidRDefault="00BA09C0">
            <w:pPr>
              <w:spacing w:line="360" w:lineRule="auto"/>
              <w:rPr>
                <w:sz w:val="24"/>
                <w:lang w:val="tr-TR"/>
              </w:rPr>
            </w:pPr>
            <w:r>
              <w:rPr>
                <w:sz w:val="24"/>
                <w:lang w:val="tr-TR"/>
              </w:rPr>
              <w:t>Madde  19.  Verginin Ödenmesi</w:t>
            </w:r>
          </w:p>
          <w:p w:rsidR="00BA09C0" w:rsidRDefault="00BA09C0">
            <w:pPr>
              <w:spacing w:line="360" w:lineRule="auto"/>
              <w:rPr>
                <w:sz w:val="24"/>
                <w:lang w:val="tr-TR"/>
              </w:rPr>
            </w:pPr>
            <w:r>
              <w:rPr>
                <w:sz w:val="24"/>
                <w:lang w:val="tr-TR"/>
              </w:rPr>
              <w:t xml:space="preserve">       BEŞİNCİ KISIM – Diğer Kurallar</w:t>
            </w:r>
          </w:p>
          <w:p w:rsidR="00BA09C0" w:rsidRDefault="00BA09C0">
            <w:pPr>
              <w:spacing w:line="360" w:lineRule="auto"/>
              <w:rPr>
                <w:sz w:val="24"/>
                <w:lang w:val="tr-TR"/>
              </w:rPr>
            </w:pPr>
            <w:r>
              <w:rPr>
                <w:sz w:val="24"/>
                <w:lang w:val="tr-TR"/>
              </w:rPr>
              <w:t>Madde  20.  Verginin gösterilmesi</w:t>
            </w:r>
          </w:p>
          <w:p w:rsidR="00BA09C0" w:rsidRDefault="00BA09C0">
            <w:pPr>
              <w:spacing w:line="360" w:lineRule="auto"/>
              <w:rPr>
                <w:sz w:val="24"/>
                <w:lang w:val="tr-TR"/>
              </w:rPr>
            </w:pPr>
            <w:r>
              <w:rPr>
                <w:sz w:val="24"/>
                <w:lang w:val="tr-TR"/>
              </w:rPr>
              <w:t>Madde  21.  Verginin gider olarak indirilebilmesi</w:t>
            </w:r>
          </w:p>
          <w:p w:rsidR="00BA09C0" w:rsidRDefault="00BA09C0">
            <w:pPr>
              <w:spacing w:line="360" w:lineRule="auto"/>
              <w:rPr>
                <w:sz w:val="24"/>
                <w:lang w:val="tr-TR"/>
              </w:rPr>
            </w:pPr>
            <w:r>
              <w:rPr>
                <w:sz w:val="24"/>
                <w:lang w:val="tr-TR"/>
              </w:rPr>
              <w:t>Madde  22.  Gelir ve Vergi Dairesinin yetkileri</w:t>
            </w:r>
          </w:p>
          <w:p w:rsidR="00BA09C0" w:rsidRDefault="00BA09C0">
            <w:pPr>
              <w:pStyle w:val="Heading3"/>
            </w:pPr>
            <w:r>
              <w:t xml:space="preserve">ALTINCI KISIM </w:t>
            </w:r>
          </w:p>
          <w:p w:rsidR="00BA09C0" w:rsidRDefault="00BA09C0">
            <w:pPr>
              <w:spacing w:line="360" w:lineRule="auto"/>
              <w:jc w:val="center"/>
              <w:rPr>
                <w:sz w:val="24"/>
                <w:lang w:val="tr-TR"/>
              </w:rPr>
            </w:pPr>
            <w:r>
              <w:rPr>
                <w:sz w:val="24"/>
                <w:lang w:val="tr-TR"/>
              </w:rPr>
              <w:t>Son Kurallar</w:t>
            </w:r>
          </w:p>
          <w:p w:rsidR="00BA09C0" w:rsidRDefault="00BA09C0">
            <w:pPr>
              <w:spacing w:line="360" w:lineRule="auto"/>
              <w:rPr>
                <w:sz w:val="24"/>
                <w:lang w:val="tr-TR"/>
              </w:rPr>
            </w:pPr>
            <w:r>
              <w:rPr>
                <w:sz w:val="24"/>
                <w:lang w:val="tr-TR"/>
              </w:rPr>
              <w:t>Madde  23.  Yasanın uygulanması</w:t>
            </w:r>
          </w:p>
          <w:p w:rsidR="00BA09C0" w:rsidRDefault="00BA09C0">
            <w:pPr>
              <w:spacing w:line="360" w:lineRule="auto"/>
              <w:rPr>
                <w:sz w:val="24"/>
                <w:lang w:val="tr-TR"/>
              </w:rPr>
            </w:pPr>
            <w:r>
              <w:rPr>
                <w:sz w:val="24"/>
                <w:lang w:val="tr-TR"/>
              </w:rPr>
              <w:t>Madde  24.  Yürütme</w:t>
            </w:r>
          </w:p>
          <w:p w:rsidR="00BA09C0" w:rsidRDefault="00BA09C0">
            <w:pPr>
              <w:pStyle w:val="BodyText"/>
              <w:spacing w:line="360" w:lineRule="auto"/>
            </w:pPr>
            <w:r>
              <w:t>Madde  25.   Yürürlüğe giriş</w:t>
            </w:r>
          </w:p>
          <w:p w:rsidR="00BA09C0" w:rsidRDefault="00BA09C0">
            <w:pPr>
              <w:spacing w:line="360" w:lineRule="auto"/>
              <w:rPr>
                <w:sz w:val="24"/>
                <w:lang w:val="tr-TR"/>
              </w:rPr>
            </w:pPr>
            <w:r>
              <w:rPr>
                <w:sz w:val="24"/>
                <w:lang w:val="tr-TR"/>
              </w:rPr>
              <w:t xml:space="preserve">   </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jc w:val="center"/>
              <w:rPr>
                <w:sz w:val="24"/>
                <w:lang w:val="tr-TR"/>
              </w:rPr>
            </w:pPr>
            <w:r>
              <w:rPr>
                <w:sz w:val="24"/>
                <w:lang w:val="tr-TR"/>
              </w:rPr>
              <w:lastRenderedPageBreak/>
              <w:t>Kuzey Kıbrıs Türk Cumhuriyeti Cumhuriyet Meclisi aşağıdaki Yasayı yapar.</w:t>
            </w:r>
          </w:p>
          <w:p w:rsidR="00BA09C0" w:rsidRDefault="00BA09C0">
            <w:pPr>
              <w:jc w:val="center"/>
              <w:rPr>
                <w:b/>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Kısa İsim</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7350" w:type="dxa"/>
            <w:gridSpan w:val="3"/>
            <w:tcBorders>
              <w:top w:val="nil"/>
              <w:left w:val="nil"/>
              <w:bottom w:val="nil"/>
              <w:right w:val="nil"/>
            </w:tcBorders>
          </w:tcPr>
          <w:p w:rsidR="00BA09C0" w:rsidRDefault="00BA09C0">
            <w:pPr>
              <w:jc w:val="both"/>
              <w:rPr>
                <w:b/>
                <w:sz w:val="24"/>
                <w:lang w:val="tr-TR"/>
              </w:rPr>
            </w:pPr>
            <w:r>
              <w:rPr>
                <w:sz w:val="24"/>
                <w:lang w:val="tr-TR"/>
              </w:rPr>
              <w:t>Bu Yasa, Banka ve Sigorta İşlemleri Vergisi Yasası olarak isimlendirilir.</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 w:val="left" w:pos="1276"/>
                <w:tab w:val="left" w:pos="1701"/>
              </w:tabs>
              <w:jc w:val="center"/>
              <w:rPr>
                <w:b/>
                <w:sz w:val="24"/>
                <w:lang w:val="tr-TR"/>
              </w:rPr>
            </w:pPr>
          </w:p>
          <w:p w:rsidR="00BA09C0" w:rsidRDefault="00BA09C0">
            <w:pPr>
              <w:pStyle w:val="Heading1"/>
            </w:pPr>
            <w:r>
              <w:t>BİRİNCİ KISIM</w:t>
            </w:r>
          </w:p>
          <w:p w:rsidR="00BA09C0" w:rsidRDefault="00BA09C0">
            <w:pPr>
              <w:jc w:val="center"/>
              <w:rPr>
                <w:b/>
                <w:sz w:val="24"/>
                <w:lang w:val="tr-TR"/>
              </w:rPr>
            </w:pPr>
            <w:r>
              <w:rPr>
                <w:b/>
                <w:sz w:val="24"/>
                <w:lang w:val="tr-TR"/>
              </w:rPr>
              <w:t>Verginin Konusu ve Vergiyi Doğuran Hizmet Unsurları</w:t>
            </w:r>
          </w:p>
          <w:p w:rsidR="00BA09C0" w:rsidRDefault="00BA09C0">
            <w:pPr>
              <w:jc w:val="center"/>
              <w:rPr>
                <w:b/>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Tanımlar</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7350" w:type="dxa"/>
            <w:gridSpan w:val="3"/>
            <w:tcBorders>
              <w:top w:val="nil"/>
              <w:left w:val="nil"/>
              <w:bottom w:val="nil"/>
              <w:right w:val="nil"/>
            </w:tcBorders>
          </w:tcPr>
          <w:p w:rsidR="00BA09C0" w:rsidRDefault="00BA09C0">
            <w:pPr>
              <w:rPr>
                <w:b/>
                <w:sz w:val="24"/>
                <w:lang w:val="tr-TR"/>
              </w:rPr>
            </w:pPr>
            <w:r>
              <w:rPr>
                <w:sz w:val="24"/>
                <w:lang w:val="tr-TR"/>
              </w:rPr>
              <w:t>Bu Yasa’da metin başka türlü gerektirmedikçe ;</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lang w:val="tr-TR"/>
              </w:rPr>
            </w:pPr>
            <w:r>
              <w:rPr>
                <w:b/>
                <w:sz w:val="24"/>
                <w:lang w:val="tr-TR"/>
              </w:rPr>
              <w:t>“Arbitraj İşlemi”,</w:t>
            </w:r>
            <w:r>
              <w:rPr>
                <w:sz w:val="24"/>
                <w:lang w:val="tr-TR"/>
              </w:rPr>
              <w:t xml:space="preserve"> Dövizlerin, gerekli olduğu hallerde diğer dövizlerle değiştirilmesi ile ilgili işlemi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39/2001</w:t>
            </w:r>
          </w:p>
          <w:p w:rsidR="00BA09C0" w:rsidRDefault="00BA09C0">
            <w:pPr>
              <w:pStyle w:val="Heading2"/>
              <w:rPr>
                <w:rFonts w:ascii="Times New Roman" w:hAnsi="Times New Roman"/>
                <w:b w:val="0"/>
                <w:bCs/>
              </w:rPr>
            </w:pPr>
            <w:r>
              <w:rPr>
                <w:rFonts w:ascii="Times New Roman" w:hAnsi="Times New Roman"/>
                <w:b w:val="0"/>
                <w:bCs/>
              </w:rPr>
              <w:t>59/2002</w:t>
            </w:r>
          </w:p>
          <w:p w:rsidR="00BA09C0" w:rsidRDefault="00BA09C0">
            <w:pPr>
              <w:pStyle w:val="Heading2"/>
              <w:rPr>
                <w:rFonts w:ascii="Times New Roman" w:hAnsi="Times New Roman"/>
              </w:rPr>
            </w:pPr>
            <w:r>
              <w:rPr>
                <w:rFonts w:ascii="Times New Roman" w:hAnsi="Times New Roman"/>
              </w:rPr>
              <w:t>Bölüm 114</w:t>
            </w:r>
          </w:p>
          <w:p w:rsidR="00BA09C0" w:rsidRDefault="00BA09C0">
            <w:pPr>
              <w:rPr>
                <w:sz w:val="24"/>
                <w:lang w:val="tr-TR"/>
              </w:rPr>
            </w:pPr>
            <w:r>
              <w:rPr>
                <w:sz w:val="24"/>
                <w:lang w:val="tr-TR"/>
              </w:rPr>
              <w:t xml:space="preserve">  8/1959</w:t>
            </w:r>
          </w:p>
          <w:p w:rsidR="00BA09C0" w:rsidRDefault="00BA09C0">
            <w:pPr>
              <w:rPr>
                <w:sz w:val="24"/>
                <w:lang w:val="tr-TR"/>
              </w:rPr>
            </w:pPr>
            <w:r>
              <w:rPr>
                <w:sz w:val="24"/>
                <w:lang w:val="tr-TR"/>
              </w:rPr>
              <w:t>51/1983</w:t>
            </w: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lang w:val="tr-TR"/>
              </w:rPr>
            </w:pPr>
            <w:r>
              <w:rPr>
                <w:b/>
                <w:sz w:val="24"/>
                <w:lang w:val="tr-TR"/>
              </w:rPr>
              <w:t>“Banka”,</w:t>
            </w:r>
            <w:r>
              <w:rPr>
                <w:sz w:val="24"/>
                <w:lang w:val="tr-TR"/>
              </w:rPr>
              <w:t xml:space="preserve">  Kuzey Kıbrıs Türk Cumhuriyeti Bankalar Yasası uyarınca faaliyet gösteren bankaları ve Kooperatif Şirketler Yasası uyarınca  kurulmuş olup mevduat  kabulü  ile  kredi  işlemi yapan kuruluşları  ve  Kuzey Kıbrıs Türk Cumhuriyeti Merkez Bankasını  anlatır.</w:t>
            </w:r>
          </w:p>
        </w:tc>
      </w:tr>
      <w:tr w:rsidR="00B708AA">
        <w:tblPrEx>
          <w:tblCellMar>
            <w:top w:w="0" w:type="dxa"/>
            <w:bottom w:w="0" w:type="dxa"/>
          </w:tblCellMar>
        </w:tblPrEx>
        <w:tc>
          <w:tcPr>
            <w:tcW w:w="1668" w:type="dxa"/>
            <w:tcBorders>
              <w:top w:val="nil"/>
              <w:left w:val="nil"/>
              <w:bottom w:val="nil"/>
              <w:right w:val="nil"/>
            </w:tcBorders>
          </w:tcPr>
          <w:p w:rsidR="00B708AA" w:rsidRDefault="00B708AA">
            <w:pPr>
              <w:rPr>
                <w:bCs/>
                <w:sz w:val="24"/>
                <w:lang w:val="tr-TR"/>
              </w:rPr>
            </w:pPr>
            <w:r>
              <w:rPr>
                <w:bCs/>
                <w:sz w:val="24"/>
                <w:lang w:val="tr-TR"/>
              </w:rPr>
              <w:t>72/2007</w:t>
            </w:r>
          </w:p>
          <w:p w:rsidR="00B708AA" w:rsidRDefault="00B708AA">
            <w:pPr>
              <w:rPr>
                <w:bCs/>
                <w:sz w:val="24"/>
                <w:lang w:val="tr-TR"/>
              </w:rPr>
            </w:pPr>
          </w:p>
          <w:p w:rsidR="00B708AA" w:rsidRPr="00B708AA" w:rsidRDefault="00B708AA" w:rsidP="00B708AA">
            <w:pPr>
              <w:jc w:val="center"/>
              <w:rPr>
                <w:bCs/>
                <w:lang w:val="tr-TR"/>
              </w:rPr>
            </w:pPr>
            <w:r>
              <w:rPr>
                <w:bCs/>
                <w:lang w:val="tr-TR"/>
              </w:rPr>
              <w:t xml:space="preserve"> </w:t>
            </w:r>
            <w:r w:rsidRPr="00B708AA">
              <w:rPr>
                <w:bCs/>
                <w:lang w:val="tr-TR"/>
              </w:rPr>
              <w:t>39/2001</w:t>
            </w:r>
          </w:p>
          <w:p w:rsidR="00B708AA" w:rsidRDefault="00B708AA" w:rsidP="00B708AA">
            <w:pPr>
              <w:jc w:val="right"/>
              <w:rPr>
                <w:bCs/>
                <w:sz w:val="24"/>
                <w:lang w:val="tr-TR"/>
              </w:rPr>
            </w:pPr>
            <w:r w:rsidRPr="00B708AA">
              <w:rPr>
                <w:bCs/>
                <w:lang w:val="tr-TR"/>
              </w:rPr>
              <w:t>59/2002</w:t>
            </w:r>
          </w:p>
        </w:tc>
        <w:tc>
          <w:tcPr>
            <w:tcW w:w="588" w:type="dxa"/>
            <w:gridSpan w:val="2"/>
            <w:tcBorders>
              <w:top w:val="nil"/>
              <w:left w:val="nil"/>
              <w:bottom w:val="nil"/>
              <w:right w:val="nil"/>
            </w:tcBorders>
          </w:tcPr>
          <w:p w:rsidR="00B708AA" w:rsidRDefault="00B708AA">
            <w:pPr>
              <w:rPr>
                <w:b/>
                <w:sz w:val="24"/>
                <w:lang w:val="tr-TR"/>
              </w:rPr>
            </w:pPr>
          </w:p>
        </w:tc>
        <w:tc>
          <w:tcPr>
            <w:tcW w:w="588" w:type="dxa"/>
            <w:tcBorders>
              <w:top w:val="nil"/>
              <w:left w:val="nil"/>
              <w:bottom w:val="nil"/>
              <w:right w:val="nil"/>
            </w:tcBorders>
          </w:tcPr>
          <w:p w:rsidR="00B708AA" w:rsidRDefault="00B708AA">
            <w:pPr>
              <w:rPr>
                <w:b/>
                <w:sz w:val="24"/>
                <w:lang w:val="tr-TR"/>
              </w:rPr>
            </w:pPr>
          </w:p>
        </w:tc>
        <w:tc>
          <w:tcPr>
            <w:tcW w:w="6762" w:type="dxa"/>
            <w:gridSpan w:val="2"/>
            <w:tcBorders>
              <w:top w:val="nil"/>
              <w:left w:val="nil"/>
              <w:bottom w:val="nil"/>
              <w:right w:val="nil"/>
            </w:tcBorders>
          </w:tcPr>
          <w:p w:rsidR="00B708AA" w:rsidRPr="00B708AA" w:rsidRDefault="00B708AA" w:rsidP="00B708AA">
            <w:pPr>
              <w:jc w:val="both"/>
              <w:rPr>
                <w:sz w:val="24"/>
                <w:szCs w:val="24"/>
                <w:lang w:val="tr-TR"/>
              </w:rPr>
            </w:pPr>
            <w:r w:rsidRPr="00B708AA">
              <w:rPr>
                <w:sz w:val="24"/>
                <w:szCs w:val="24"/>
                <w:lang w:val="tr-TR"/>
              </w:rPr>
              <w:t>“</w:t>
            </w:r>
            <w:r w:rsidRPr="00B708AA">
              <w:rPr>
                <w:b/>
                <w:sz w:val="24"/>
                <w:szCs w:val="24"/>
                <w:lang w:val="tr-TR"/>
              </w:rPr>
              <w:t>Banka Kartları Şirketi”,</w:t>
            </w:r>
            <w:r w:rsidRPr="00B708AA">
              <w:rPr>
                <w:sz w:val="24"/>
                <w:szCs w:val="24"/>
                <w:lang w:val="tr-TR"/>
              </w:rPr>
              <w:t xml:space="preserve"> Kuzey Kıbrıs Türk Cumhuriyetinde, Kuzey Kıbrıs Türk Cumhuriyeti Bankalar Yasası uyarınca faaliyet gösteren bankaların ortaklığı ile kurulan ve hissedar bankalara münhasıran kredi kartları sistemleri hizmeti sağlayan tüzel kişileri anlatır.”</w:t>
            </w:r>
          </w:p>
          <w:p w:rsidR="00B708AA" w:rsidRDefault="00B708AA">
            <w:pPr>
              <w:jc w:val="both"/>
              <w:rPr>
                <w:b/>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Cs/>
                <w:sz w:val="24"/>
                <w:lang w:val="tr-TR"/>
              </w:rPr>
            </w:pPr>
            <w:r>
              <w:rPr>
                <w:bCs/>
                <w:sz w:val="24"/>
                <w:lang w:val="tr-TR"/>
              </w:rPr>
              <w:t>28/2002</w:t>
            </w: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“Banker”,</w:t>
            </w:r>
            <w:r>
              <w:rPr>
                <w:sz w:val="24"/>
                <w:lang w:val="tr-TR"/>
              </w:rPr>
              <w:t xml:space="preserve"> Para ve diğer menkul kıymetler ticareti ile kredi  işlemlerinde aracılık eden, alım satımını yapan gerçek veya tüzel kişileri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708AA">
            <w:pPr>
              <w:jc w:val="both"/>
              <w:rPr>
                <w:b/>
                <w:sz w:val="24"/>
                <w:u w:val="single"/>
                <w:lang w:val="tr-TR"/>
              </w:rPr>
            </w:pPr>
            <w:r>
              <w:rPr>
                <w:b/>
                <w:sz w:val="24"/>
                <w:lang w:val="tr-TR"/>
              </w:rPr>
              <w:t>“Devlet ”</w:t>
            </w:r>
            <w:r w:rsidR="00BA09C0">
              <w:rPr>
                <w:b/>
                <w:sz w:val="24"/>
                <w:lang w:val="tr-TR"/>
              </w:rPr>
              <w:t xml:space="preserve">, </w:t>
            </w:r>
            <w:r w:rsidR="00BA09C0">
              <w:rPr>
                <w:sz w:val="24"/>
                <w:lang w:val="tr-TR"/>
              </w:rPr>
              <w:t xml:space="preserve"> Kuzey Kıbrıs Türk Cumhuriyeti Devletini anlatır.</w:t>
            </w:r>
          </w:p>
        </w:tc>
      </w:tr>
    </w:tbl>
    <w:p w:rsidR="00BA09C0" w:rsidRDefault="00BA09C0">
      <w:pPr>
        <w:rPr>
          <w:sz w:val="24"/>
          <w:lang w:val="tr-TR"/>
        </w:rPr>
      </w:pPr>
      <w:r>
        <w:rPr>
          <w:sz w:val="24"/>
          <w:lang w:val="tr-TR"/>
        </w:rPr>
        <w:br w:type="page"/>
      </w:r>
    </w:p>
    <w:tbl>
      <w:tblPr>
        <w:tblW w:w="9606" w:type="dxa"/>
        <w:tblLayout w:type="fixed"/>
        <w:tblLook w:val="0000"/>
      </w:tblPr>
      <w:tblGrid>
        <w:gridCol w:w="1668"/>
        <w:gridCol w:w="588"/>
        <w:gridCol w:w="546"/>
        <w:gridCol w:w="42"/>
        <w:gridCol w:w="588"/>
        <w:gridCol w:w="6174"/>
      </w:tblGrid>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“Hesaben Alınan Para”,</w:t>
            </w:r>
            <w:r>
              <w:rPr>
                <w:sz w:val="24"/>
                <w:lang w:val="tr-TR"/>
              </w:rPr>
              <w:t xml:space="preserve"> Vergiye bağlı işlem unsurlarını sağlayanları, bu hizmetlerden yararlananlara karşı alacaklı durumda gösteren kayıt işlemlerini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lang w:val="tr-TR"/>
              </w:rPr>
            </w:pPr>
            <w:r>
              <w:rPr>
                <w:b/>
                <w:sz w:val="24"/>
                <w:lang w:val="tr-TR"/>
              </w:rPr>
              <w:t>“Kambiyo İşlemi”,</w:t>
            </w:r>
            <w:r>
              <w:rPr>
                <w:sz w:val="24"/>
                <w:lang w:val="tr-TR"/>
              </w:rPr>
              <w:t xml:space="preserve"> Yabancı paraların alım ve satımı veya tedavüldeki para birimi ile değiştirilmesi hususunda yapılan işlemleri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lang w:val="tr-TR"/>
              </w:rPr>
            </w:pPr>
            <w:r>
              <w:rPr>
                <w:b/>
                <w:sz w:val="24"/>
                <w:lang w:val="tr-TR"/>
              </w:rPr>
              <w:t>“Kredi Şirketi”,</w:t>
            </w:r>
            <w:r>
              <w:rPr>
                <w:sz w:val="24"/>
                <w:lang w:val="tr-TR"/>
              </w:rPr>
              <w:t xml:space="preserve"> Belli bir para miktarının kullanılmasını belli bir süre ile diğer bir kişi lehine bırakmayı meslek haline getirmiş gerçek veya  tüzel  kişileri anlatır ve “Yatırım Şirketi” adı  veya başka bir statü altında faaliyet gösteren kuruluşları da kapsar.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lang w:val="tr-TR"/>
              </w:rPr>
            </w:pPr>
            <w:r>
              <w:rPr>
                <w:b/>
                <w:sz w:val="24"/>
                <w:lang w:val="tr-TR"/>
              </w:rPr>
              <w:t>“Menkul Kıymet”,</w:t>
            </w:r>
            <w:r>
              <w:rPr>
                <w:sz w:val="24"/>
                <w:lang w:val="tr-TR"/>
              </w:rPr>
              <w:t xml:space="preserve"> Ortaklık veya alacaklılık sağlayan, belli bir para  miktarını temsil eden hisse senetlerine, tahvilleri ve hazine bonolarını ve bunun dışında kalan mali değerleri temsil eden ve çıkaranın mali yükümlülüklerini içeren her türlü belgeyi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“Reeskont İşlemi”,</w:t>
            </w:r>
            <w:r>
              <w:rPr>
                <w:sz w:val="24"/>
                <w:lang w:val="tr-TR"/>
              </w:rPr>
              <w:t xml:space="preserve"> Bir bankaya iskonto ettirilmiş bir senedin bu banka tarafından yeniden iskonto ettirilmesi işlemini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“Retrosesyon İşlemi”,</w:t>
            </w:r>
            <w:r>
              <w:rPr>
                <w:sz w:val="24"/>
                <w:lang w:val="tr-TR"/>
              </w:rPr>
              <w:t xml:space="preserve"> Mükerrer sigortalarda  kendi  mahfuz hisselerini  aşan kısmının, diğer bir mükerrer sigorta şirketi nezdinde sigorta ettirilmesi işlemini anlatır.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“Sigorta Şirketi”,</w:t>
            </w:r>
            <w:r>
              <w:rPr>
                <w:sz w:val="24"/>
                <w:lang w:val="tr-TR"/>
              </w:rPr>
              <w:t xml:space="preserve"> Bir prim karşılığında diğer bir kimsenin para ile ölçülebilir bir menfaatini zarara uğratan bir rizikonun meydana gelmesi halinde, tazminat vermeyi veya bir veya daha fazla kişinin hayat süreleri nedeniyle veya hayatlarında meydana gelen belli birtakım olaylar dolayısıyla bir para ödemeyi veya sair edalarda  bulunmayı üstlenen ve bunu meslek haline getiren kuruluşları anlatır.</w:t>
            </w:r>
          </w:p>
        </w:tc>
      </w:tr>
      <w:tr w:rsidR="00BA09C0">
        <w:tblPrEx>
          <w:tblCellMar>
            <w:top w:w="0" w:type="dxa"/>
            <w:bottom w:w="0" w:type="dxa"/>
          </w:tblCellMar>
        </w:tblPrEx>
        <w:tc>
          <w:tcPr>
            <w:tcW w:w="1668" w:type="dxa"/>
            <w:tcBorders>
              <w:top w:val="nil"/>
              <w:left w:val="nil"/>
              <w:bottom w:val="nil"/>
              <w:right w:val="nil"/>
            </w:tcBorders>
          </w:tcPr>
          <w:p w:rsidR="00BA09C0" w:rsidRPr="00B708AA" w:rsidRDefault="00BA09C0" w:rsidP="00B708AA">
            <w:pPr>
              <w:jc w:val="right"/>
              <w:rPr>
                <w:bCs/>
                <w:lang w:val="tr-TR"/>
              </w:rPr>
            </w:pPr>
            <w:r w:rsidRPr="00B708AA">
              <w:rPr>
                <w:bCs/>
                <w:lang w:val="tr-TR"/>
              </w:rPr>
              <w:t>38/1982</w:t>
            </w:r>
          </w:p>
          <w:p w:rsidR="00BA09C0" w:rsidRPr="00B708AA" w:rsidRDefault="00BA09C0" w:rsidP="00B708AA">
            <w:pPr>
              <w:jc w:val="right"/>
              <w:rPr>
                <w:bCs/>
                <w:lang w:val="tr-TR"/>
              </w:rPr>
            </w:pPr>
            <w:r w:rsidRPr="00B708AA">
              <w:rPr>
                <w:bCs/>
                <w:lang w:val="tr-TR"/>
              </w:rPr>
              <w:t xml:space="preserve">     1982</w:t>
            </w:r>
          </w:p>
          <w:p w:rsidR="00BA09C0" w:rsidRPr="00B708AA" w:rsidRDefault="00BA09C0" w:rsidP="00B708AA">
            <w:pPr>
              <w:jc w:val="right"/>
              <w:rPr>
                <w:bCs/>
                <w:lang w:val="tr-TR"/>
              </w:rPr>
            </w:pPr>
            <w:r w:rsidRPr="00B708AA">
              <w:rPr>
                <w:bCs/>
                <w:lang w:val="tr-TR"/>
              </w:rPr>
              <w:t>22/1987</w:t>
            </w:r>
          </w:p>
          <w:p w:rsidR="00BA09C0" w:rsidRPr="00B708AA" w:rsidRDefault="00BA09C0" w:rsidP="00B708AA">
            <w:pPr>
              <w:jc w:val="right"/>
              <w:rPr>
                <w:bCs/>
                <w:lang w:val="tr-TR"/>
              </w:rPr>
            </w:pPr>
            <w:r w:rsidRPr="00B708AA">
              <w:rPr>
                <w:bCs/>
                <w:lang w:val="tr-TR"/>
              </w:rPr>
              <w:t xml:space="preserve">     1987</w:t>
            </w:r>
          </w:p>
          <w:p w:rsidR="00BA09C0" w:rsidRPr="00B708AA" w:rsidRDefault="00BA09C0" w:rsidP="00B708AA">
            <w:pPr>
              <w:jc w:val="right"/>
              <w:rPr>
                <w:bCs/>
                <w:lang w:val="tr-TR"/>
              </w:rPr>
            </w:pPr>
            <w:r w:rsidRPr="00B708AA">
              <w:rPr>
                <w:bCs/>
                <w:lang w:val="tr-TR"/>
              </w:rPr>
              <w:t>46/1992</w:t>
            </w:r>
          </w:p>
          <w:p w:rsidR="00BA09C0" w:rsidRDefault="00BA09C0" w:rsidP="00B708AA">
            <w:pPr>
              <w:jc w:val="right"/>
              <w:rPr>
                <w:b/>
                <w:sz w:val="24"/>
                <w:lang w:val="tr-TR"/>
              </w:rPr>
            </w:pPr>
            <w:r w:rsidRPr="00B708AA">
              <w:rPr>
                <w:bCs/>
                <w:lang w:val="tr-TR"/>
              </w:rPr>
              <w:t>46/1996</w:t>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b/>
                <w:sz w:val="24"/>
                <w:u w:val="single"/>
                <w:lang w:val="tr-TR"/>
              </w:rPr>
            </w:pPr>
            <w:r>
              <w:rPr>
                <w:b/>
                <w:sz w:val="24"/>
                <w:lang w:val="tr-TR"/>
              </w:rPr>
              <w:t>“Yetkili Müessese”,</w:t>
            </w:r>
            <w:r>
              <w:rPr>
                <w:sz w:val="24"/>
                <w:lang w:val="tr-TR"/>
              </w:rPr>
              <w:t xml:space="preserve"> Para ve Kambiyo İşleri Yasası uyarınca  döviz almaya, döviz satmaya ve döviz bulundurmaya yetkili kılınmış kuruluşu anlatır ve bu işlemleri yapan kişileri de kapsar.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6762" w:type="dxa"/>
            <w:gridSpan w:val="2"/>
            <w:tcBorders>
              <w:top w:val="nil"/>
              <w:left w:val="nil"/>
              <w:bottom w:val="nil"/>
              <w:right w:val="nil"/>
            </w:tcBorders>
          </w:tcPr>
          <w:p w:rsidR="00BA09C0" w:rsidRDefault="00BA09C0">
            <w:pPr>
              <w:jc w:val="both"/>
              <w:rPr>
                <w:sz w:val="24"/>
                <w:lang w:val="tr-TR"/>
              </w:rPr>
            </w:pPr>
            <w:r>
              <w:rPr>
                <w:b/>
                <w:sz w:val="24"/>
                <w:lang w:val="tr-TR"/>
              </w:rPr>
              <w:t>“Vergi “,</w:t>
            </w:r>
            <w:r>
              <w:rPr>
                <w:sz w:val="24"/>
                <w:lang w:val="tr-TR"/>
              </w:rPr>
              <w:t xml:space="preserve"> Bu Yasada belirtilen Banka ve Sigorta İşlemleri Vergisini anlatır.</w:t>
            </w:r>
          </w:p>
          <w:p w:rsidR="00BA09C0" w:rsidRDefault="00BA09C0">
            <w:pPr>
              <w:jc w:val="both"/>
              <w:rPr>
                <w:b/>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Amaç</w:t>
            </w:r>
          </w:p>
          <w:p w:rsidR="00B708AA" w:rsidRDefault="00B708AA">
            <w:pPr>
              <w:rPr>
                <w:b/>
                <w:sz w:val="24"/>
                <w:lang w:val="tr-TR"/>
              </w:rPr>
            </w:pPr>
          </w:p>
          <w:p w:rsidR="00B708AA" w:rsidRDefault="00B708AA">
            <w:pPr>
              <w:rPr>
                <w:b/>
                <w:sz w:val="24"/>
                <w:lang w:val="tr-TR"/>
              </w:rPr>
            </w:pPr>
            <w:r>
              <w:rPr>
                <w:b/>
                <w:sz w:val="24"/>
                <w:lang w:val="tr-TR"/>
              </w:rPr>
              <w:t>72/2007</w:t>
            </w:r>
          </w:p>
        </w:tc>
        <w:tc>
          <w:tcPr>
            <w:tcW w:w="588" w:type="dxa"/>
            <w:tcBorders>
              <w:top w:val="nil"/>
              <w:left w:val="nil"/>
              <w:bottom w:val="nil"/>
              <w:right w:val="nil"/>
            </w:tcBorders>
          </w:tcPr>
          <w:p w:rsidR="00BA09C0" w:rsidRDefault="00BA09C0">
            <w:pPr>
              <w:jc w:val="right"/>
              <w:rPr>
                <w:b/>
                <w:sz w:val="24"/>
                <w:lang w:val="tr-TR"/>
              </w:rPr>
            </w:pPr>
            <w:r>
              <w:rPr>
                <w:b/>
                <w:sz w:val="24"/>
                <w:lang w:val="tr-TR"/>
              </w:rPr>
              <w:t>3.</w:t>
            </w:r>
          </w:p>
        </w:tc>
        <w:tc>
          <w:tcPr>
            <w:tcW w:w="7350" w:type="dxa"/>
            <w:gridSpan w:val="4"/>
            <w:tcBorders>
              <w:top w:val="nil"/>
              <w:left w:val="nil"/>
              <w:bottom w:val="nil"/>
              <w:right w:val="nil"/>
            </w:tcBorders>
          </w:tcPr>
          <w:p w:rsidR="00BA09C0" w:rsidRDefault="00B708AA" w:rsidP="00B708AA">
            <w:pPr>
              <w:jc w:val="both"/>
              <w:rPr>
                <w:sz w:val="24"/>
                <w:szCs w:val="24"/>
                <w:lang w:val="tr-TR"/>
              </w:rPr>
            </w:pPr>
            <w:r w:rsidRPr="00B708AA">
              <w:rPr>
                <w:sz w:val="24"/>
                <w:szCs w:val="24"/>
                <w:lang w:val="tr-TR"/>
              </w:rPr>
              <w:t>Bu Yasanın amacı, Kuzey Kıbrıs Türk Cumhuriyetinde kayıtlı veya faaliyet gösteren gerçek veya tüzel kişilerin veya bunların şube veya temsilciliklerinin her türlü bankacılık, sigortacılık, bankerlik ve her türlü ödünç para verme ile kambiyo işlemleri ve kredi kartı ödemeleri nedeniyle yapmış oldukları hizmetleri ve bankaların yurt dışındaki bankalara ve/veya menkul değerler cüzdanına yatırım işlemlerini vergilendirmektir.</w:t>
            </w:r>
          </w:p>
          <w:p w:rsidR="00B708AA" w:rsidRPr="00B708AA" w:rsidRDefault="00B708AA" w:rsidP="00B708AA">
            <w:pPr>
              <w:jc w:val="both"/>
              <w:rPr>
                <w:b/>
                <w:sz w:val="24"/>
                <w:szCs w:val="24"/>
                <w:u w:val="single"/>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Verginin Konusu ve Vergiye Bağlı İşlem Unsurları.</w:t>
            </w:r>
          </w:p>
          <w:p w:rsidR="00B708AA" w:rsidRDefault="00B708AA">
            <w:pPr>
              <w:rPr>
                <w:b/>
                <w:sz w:val="24"/>
                <w:lang w:val="tr-TR"/>
              </w:rPr>
            </w:pPr>
            <w:r>
              <w:rPr>
                <w:b/>
                <w:sz w:val="24"/>
                <w:lang w:val="tr-TR"/>
              </w:rPr>
              <w:t>72/2007</w:t>
            </w:r>
          </w:p>
        </w:tc>
        <w:tc>
          <w:tcPr>
            <w:tcW w:w="588" w:type="dxa"/>
            <w:tcBorders>
              <w:top w:val="nil"/>
              <w:left w:val="nil"/>
              <w:bottom w:val="nil"/>
              <w:right w:val="nil"/>
            </w:tcBorders>
          </w:tcPr>
          <w:p w:rsidR="00BA09C0" w:rsidRDefault="00BA09C0">
            <w:pPr>
              <w:jc w:val="right"/>
              <w:rPr>
                <w:b/>
                <w:sz w:val="24"/>
                <w:lang w:val="tr-TR"/>
              </w:rPr>
            </w:pPr>
            <w:r>
              <w:rPr>
                <w:b/>
                <w:sz w:val="24"/>
                <w:lang w:val="tr-TR"/>
              </w:rPr>
              <w:t>4.</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Pr="00B708AA" w:rsidRDefault="00B708AA">
            <w:pPr>
              <w:jc w:val="both"/>
              <w:rPr>
                <w:b/>
                <w:sz w:val="24"/>
                <w:szCs w:val="24"/>
                <w:u w:val="single"/>
                <w:lang w:val="tr-TR"/>
              </w:rPr>
            </w:pPr>
            <w:r w:rsidRPr="00B708AA">
              <w:rPr>
                <w:sz w:val="24"/>
                <w:szCs w:val="24"/>
                <w:lang w:val="tr-TR"/>
              </w:rPr>
              <w:t xml:space="preserve">Banka, Sigorta ve Banka Kartları Şirketlerinin, her ne şekilde olursa olsun, yapmış oldukları tüm işlemler nedeniyle kendi lehlerine, her ne ad altında olursa olsun yurt içinden veya yurt dışından nakden veya hesaben aldıkları paralar ile yurt dışındaki bankalara ve menkul kıymetlere yaptıkları yatırım tutarları vergiye bağlıdır. Yapılan işlemin vergilendirilmesi için bir bankacılık veya </w:t>
            </w:r>
            <w:r w:rsidRPr="00B708AA">
              <w:rPr>
                <w:sz w:val="24"/>
                <w:szCs w:val="24"/>
                <w:lang w:val="tr-TR"/>
              </w:rPr>
              <w:lastRenderedPageBreak/>
              <w:t>sigortacılık işlemi olması koşul değildir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 xml:space="preserve">Bankerler ve kredi şirketleri ile diğer gerçek veya tüzel kişilerin yapmış oldukları her türlü  bankacılık işlem ve hizmetleri dolayısıyla kendi lehlerine, her ne ad altında olursa olsun, nakden veya hesaben aldıkları paralar; kendileri veya başkaları hesabına menkul kıymet alıp satmayı, alım-satıma aracılık etmeyi veya alıp sattıkları menkul kıymet karşılığı borçları ödemeyi taahhüt etmeyi meslek haline  getirenlerin  veya devamlı ödünç para verenlerin bu faaliyetleri dolayısıyla lehlerine kalan paralar ; ile mevduat faizi vermek ve sair adlarla faiz ve benzeri </w:t>
            </w:r>
            <w:r w:rsidR="00484F88">
              <w:rPr>
                <w:sz w:val="24"/>
                <w:lang w:val="tr-TR"/>
              </w:rPr>
              <w:t>menfaatler</w:t>
            </w:r>
            <w:r>
              <w:rPr>
                <w:sz w:val="24"/>
                <w:lang w:val="tr-TR"/>
              </w:rPr>
              <w:t xml:space="preserve"> sağlamak üzere para toplama işleriyle uğraşanların, topladıkları paralarla sağladıkları gelir ve menfaatler üzerinden komisyon, ücret ve hizmet karşılığı gibi adlarla aldıkları paralar vergiye bağlıdır.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(3)</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Banka, sigorta şirketi, kredi şirketi, banker, yetkili müessese  ve  benzeri unvan ve statüler altında faaliyet gösteren gerçek veya tüzel kişilerin arbitraj, kambiyo  ve  reeskont  işlemleri ile her türlü menkul kıymet işlemleri dolayısıyla ifa ettikleri hizmetler için kendi  lehlerine, her ne ad altında olursa olsun, nakden veya hesaben aldıkları paralar vergiye bağlıdır.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(4)</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Bu Yasa, amaçları bakımından ikraz işleriyle uğraşanlar ile (1)’inci, (2)’</w:t>
            </w:r>
            <w:r w:rsidR="00484F88">
              <w:rPr>
                <w:sz w:val="24"/>
                <w:lang w:val="tr-TR"/>
              </w:rPr>
              <w:t>inci</w:t>
            </w:r>
            <w:r>
              <w:rPr>
                <w:sz w:val="24"/>
                <w:lang w:val="tr-TR"/>
              </w:rPr>
              <w:t xml:space="preserve"> ve (3)’üncü fıkralarda belirtilen hizmetlerden bir veya birkaçı ile uğraşanlar da </w:t>
            </w:r>
            <w:r>
              <w:rPr>
                <w:b/>
                <w:bCs/>
                <w:sz w:val="24"/>
                <w:lang w:val="tr-TR"/>
              </w:rPr>
              <w:t>b</w:t>
            </w:r>
            <w:r>
              <w:rPr>
                <w:b/>
                <w:sz w:val="24"/>
                <w:lang w:val="tr-TR"/>
              </w:rPr>
              <w:t xml:space="preserve">anker </w:t>
            </w:r>
            <w:r>
              <w:rPr>
                <w:sz w:val="24"/>
                <w:lang w:val="tr-TR"/>
              </w:rPr>
              <w:t xml:space="preserve">sayılırlar. </w:t>
            </w:r>
          </w:p>
          <w:p w:rsidR="00BA09C0" w:rsidRDefault="00BA09C0">
            <w:pPr>
              <w:jc w:val="both"/>
              <w:rPr>
                <w:sz w:val="24"/>
                <w:lang w:val="tr-TR"/>
              </w:rPr>
            </w:pPr>
            <w:r>
              <w:rPr>
                <w:sz w:val="24"/>
                <w:lang w:val="tr-TR"/>
              </w:rPr>
              <w:t xml:space="preserve">     Ancak, sadece altın alım-satımı ile uğraşanlar banker sayılmaz.</w:t>
            </w:r>
          </w:p>
        </w:tc>
      </w:tr>
      <w:tr w:rsidR="00B708AA">
        <w:tblPrEx>
          <w:tblCellMar>
            <w:top w:w="0" w:type="dxa"/>
            <w:bottom w:w="0" w:type="dxa"/>
          </w:tblCellMar>
        </w:tblPrEx>
        <w:tc>
          <w:tcPr>
            <w:tcW w:w="1668" w:type="dxa"/>
            <w:tcBorders>
              <w:top w:val="nil"/>
              <w:left w:val="nil"/>
              <w:bottom w:val="nil"/>
              <w:right w:val="nil"/>
            </w:tcBorders>
          </w:tcPr>
          <w:p w:rsidR="00B708AA" w:rsidRDefault="00B708AA">
            <w:pPr>
              <w:rPr>
                <w:sz w:val="24"/>
                <w:lang w:val="tr-TR"/>
              </w:rPr>
            </w:pPr>
            <w:r>
              <w:rPr>
                <w:sz w:val="24"/>
                <w:lang w:val="tr-TR"/>
              </w:rPr>
              <w:t>72/2007</w:t>
            </w:r>
          </w:p>
        </w:tc>
        <w:tc>
          <w:tcPr>
            <w:tcW w:w="588" w:type="dxa"/>
            <w:tcBorders>
              <w:top w:val="nil"/>
              <w:left w:val="nil"/>
              <w:bottom w:val="nil"/>
              <w:right w:val="nil"/>
            </w:tcBorders>
          </w:tcPr>
          <w:p w:rsidR="00B708AA" w:rsidRDefault="00B708AA">
            <w:pPr>
              <w:rPr>
                <w:b/>
                <w:sz w:val="24"/>
                <w:lang w:val="tr-TR"/>
              </w:rPr>
            </w:pPr>
          </w:p>
        </w:tc>
        <w:tc>
          <w:tcPr>
            <w:tcW w:w="588" w:type="dxa"/>
            <w:gridSpan w:val="2"/>
            <w:tcBorders>
              <w:top w:val="nil"/>
              <w:left w:val="nil"/>
              <w:bottom w:val="nil"/>
              <w:right w:val="nil"/>
            </w:tcBorders>
          </w:tcPr>
          <w:p w:rsidR="00B708AA" w:rsidRDefault="00B708AA">
            <w:pPr>
              <w:jc w:val="right"/>
              <w:rPr>
                <w:b/>
                <w:sz w:val="24"/>
                <w:lang w:val="tr-TR"/>
              </w:rPr>
            </w:pPr>
            <w:r>
              <w:rPr>
                <w:b/>
                <w:sz w:val="24"/>
                <w:lang w:val="tr-TR"/>
              </w:rPr>
              <w:t>(5)</w:t>
            </w:r>
          </w:p>
        </w:tc>
        <w:tc>
          <w:tcPr>
            <w:tcW w:w="588" w:type="dxa"/>
            <w:tcBorders>
              <w:top w:val="nil"/>
              <w:left w:val="nil"/>
              <w:bottom w:val="nil"/>
              <w:right w:val="nil"/>
            </w:tcBorders>
          </w:tcPr>
          <w:p w:rsidR="00B708AA" w:rsidRDefault="00B708AA">
            <w:pPr>
              <w:jc w:val="right"/>
              <w:rPr>
                <w:b/>
                <w:sz w:val="24"/>
                <w:lang w:val="tr-TR"/>
              </w:rPr>
            </w:pPr>
          </w:p>
        </w:tc>
        <w:tc>
          <w:tcPr>
            <w:tcW w:w="6174" w:type="dxa"/>
            <w:tcBorders>
              <w:top w:val="nil"/>
              <w:left w:val="nil"/>
              <w:bottom w:val="nil"/>
              <w:right w:val="nil"/>
            </w:tcBorders>
          </w:tcPr>
          <w:p w:rsidR="00B708AA" w:rsidRPr="00B708AA" w:rsidRDefault="00B708AA">
            <w:pPr>
              <w:jc w:val="both"/>
              <w:rPr>
                <w:sz w:val="24"/>
                <w:szCs w:val="24"/>
                <w:lang w:val="tr-TR"/>
              </w:rPr>
            </w:pPr>
            <w:r w:rsidRPr="00B708AA">
              <w:rPr>
                <w:sz w:val="24"/>
                <w:szCs w:val="24"/>
                <w:lang w:val="tr-TR"/>
              </w:rPr>
              <w:t>Bankalar, topladıkları mevduatların %55 (Yüzde Ellibeş)’ini ve daha azını Kuzey Kıbrıs Türk Cumhuriyetinde plasman yapmaları halinde, yurt dışındaki bankalar ile yurt dışındaki menkul değerler cüzdanında bulundurdukları ve bilançolarında yer alan paralardan, yurt dışı muhabirleri üzerinden verilen teminat mektuplarında (kontrgaranti) belirtilen paralar, teyitli akreditif miktarları, kredi kartı bloke miktarları ve POS cihazı bloke miktarları indirildikten sonra kalan para miktarı üzerinden vergiye bağlıdırlar.</w:t>
            </w:r>
          </w:p>
        </w:tc>
      </w:tr>
      <w:tr w:rsidR="00B708AA">
        <w:tblPrEx>
          <w:tblCellMar>
            <w:top w:w="0" w:type="dxa"/>
            <w:bottom w:w="0" w:type="dxa"/>
          </w:tblCellMar>
        </w:tblPrEx>
        <w:tc>
          <w:tcPr>
            <w:tcW w:w="1668" w:type="dxa"/>
            <w:tcBorders>
              <w:top w:val="nil"/>
              <w:left w:val="nil"/>
              <w:bottom w:val="nil"/>
              <w:right w:val="nil"/>
            </w:tcBorders>
          </w:tcPr>
          <w:p w:rsidR="00B708AA" w:rsidRDefault="00B708AA">
            <w:pPr>
              <w:rPr>
                <w:sz w:val="24"/>
                <w:lang w:val="tr-TR"/>
              </w:rPr>
            </w:pPr>
            <w:r>
              <w:rPr>
                <w:sz w:val="24"/>
                <w:lang w:val="tr-TR"/>
              </w:rPr>
              <w:t>72/2007</w:t>
            </w:r>
          </w:p>
          <w:p w:rsidR="00B708AA" w:rsidRDefault="00B708AA">
            <w:pPr>
              <w:rPr>
                <w:sz w:val="24"/>
                <w:lang w:val="tr-TR"/>
              </w:rPr>
            </w:pPr>
          </w:p>
        </w:tc>
        <w:tc>
          <w:tcPr>
            <w:tcW w:w="588" w:type="dxa"/>
            <w:tcBorders>
              <w:top w:val="nil"/>
              <w:left w:val="nil"/>
              <w:bottom w:val="nil"/>
              <w:right w:val="nil"/>
            </w:tcBorders>
          </w:tcPr>
          <w:p w:rsidR="00B708AA" w:rsidRDefault="00B708AA">
            <w:pPr>
              <w:rPr>
                <w:b/>
                <w:sz w:val="24"/>
                <w:lang w:val="tr-TR"/>
              </w:rPr>
            </w:pPr>
          </w:p>
        </w:tc>
        <w:tc>
          <w:tcPr>
            <w:tcW w:w="588" w:type="dxa"/>
            <w:gridSpan w:val="2"/>
            <w:tcBorders>
              <w:top w:val="nil"/>
              <w:left w:val="nil"/>
              <w:bottom w:val="nil"/>
              <w:right w:val="nil"/>
            </w:tcBorders>
          </w:tcPr>
          <w:p w:rsidR="00B708AA" w:rsidRDefault="00B708AA">
            <w:pPr>
              <w:jc w:val="right"/>
              <w:rPr>
                <w:b/>
                <w:sz w:val="24"/>
                <w:lang w:val="tr-TR"/>
              </w:rPr>
            </w:pPr>
            <w:r>
              <w:rPr>
                <w:b/>
                <w:sz w:val="24"/>
                <w:lang w:val="tr-TR"/>
              </w:rPr>
              <w:t>(6)</w:t>
            </w:r>
          </w:p>
        </w:tc>
        <w:tc>
          <w:tcPr>
            <w:tcW w:w="588" w:type="dxa"/>
            <w:tcBorders>
              <w:top w:val="nil"/>
              <w:left w:val="nil"/>
              <w:bottom w:val="nil"/>
              <w:right w:val="nil"/>
            </w:tcBorders>
          </w:tcPr>
          <w:p w:rsidR="00B708AA" w:rsidRDefault="00B708AA">
            <w:pPr>
              <w:jc w:val="right"/>
              <w:rPr>
                <w:b/>
                <w:sz w:val="24"/>
                <w:lang w:val="tr-TR"/>
              </w:rPr>
            </w:pPr>
          </w:p>
        </w:tc>
        <w:tc>
          <w:tcPr>
            <w:tcW w:w="6174" w:type="dxa"/>
            <w:tcBorders>
              <w:top w:val="nil"/>
              <w:left w:val="nil"/>
              <w:bottom w:val="nil"/>
              <w:right w:val="nil"/>
            </w:tcBorders>
          </w:tcPr>
          <w:p w:rsidR="00B708AA" w:rsidRPr="00B708AA" w:rsidRDefault="00B708AA">
            <w:pPr>
              <w:jc w:val="both"/>
              <w:rPr>
                <w:sz w:val="24"/>
                <w:szCs w:val="24"/>
                <w:lang w:val="tr-TR"/>
              </w:rPr>
            </w:pPr>
            <w:r w:rsidRPr="00B708AA">
              <w:rPr>
                <w:sz w:val="24"/>
                <w:szCs w:val="24"/>
                <w:lang w:val="tr-TR"/>
              </w:rPr>
              <w:t>Banka Kartları Şirketlerinin her türlü kredi kartı ödeme sistemleri dolayısıyla kendi lehlerine, her ne ad altında olursa olsun nakden veya hesaben aldı</w:t>
            </w:r>
            <w:r>
              <w:rPr>
                <w:sz w:val="24"/>
                <w:szCs w:val="24"/>
                <w:lang w:val="tr-TR"/>
              </w:rPr>
              <w:t>kları paralar vergiye bağlıdır.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sz w:val="24"/>
                <w:lang w:val="tr-TR"/>
              </w:rPr>
              <w:br w:type="page"/>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708AA">
            <w:pPr>
              <w:jc w:val="right"/>
              <w:rPr>
                <w:b/>
                <w:sz w:val="24"/>
                <w:lang w:val="tr-TR"/>
              </w:rPr>
            </w:pPr>
            <w:r>
              <w:rPr>
                <w:b/>
                <w:sz w:val="24"/>
                <w:lang w:val="tr-TR"/>
              </w:rPr>
              <w:t>(7</w:t>
            </w:r>
            <w:r w:rsidR="00BA09C0">
              <w:rPr>
                <w:b/>
                <w:sz w:val="24"/>
                <w:lang w:val="tr-TR"/>
              </w:rPr>
              <w:t>)</w:t>
            </w:r>
          </w:p>
        </w:tc>
        <w:tc>
          <w:tcPr>
            <w:tcW w:w="588" w:type="dxa"/>
            <w:tcBorders>
              <w:top w:val="nil"/>
              <w:left w:val="nil"/>
              <w:bottom w:val="nil"/>
              <w:right w:val="nil"/>
            </w:tcBorders>
          </w:tcPr>
          <w:p w:rsidR="00BA09C0" w:rsidRDefault="00BA09C0">
            <w:pPr>
              <w:jc w:val="right"/>
              <w:rPr>
                <w:b/>
                <w:sz w:val="24"/>
                <w:lang w:val="tr-TR"/>
              </w:rPr>
            </w:pPr>
            <w:r>
              <w:rPr>
                <w:b/>
                <w:sz w:val="24"/>
                <w:lang w:val="tr-TR"/>
              </w:rPr>
              <w:t>(A)</w:t>
            </w:r>
          </w:p>
        </w:tc>
        <w:tc>
          <w:tcPr>
            <w:tcW w:w="6174" w:type="dxa"/>
            <w:tcBorders>
              <w:top w:val="nil"/>
              <w:left w:val="nil"/>
              <w:bottom w:val="nil"/>
              <w:right w:val="nil"/>
            </w:tcBorders>
          </w:tcPr>
          <w:p w:rsidR="00BA09C0" w:rsidRDefault="00BA09C0">
            <w:pPr>
              <w:jc w:val="both"/>
              <w:rPr>
                <w:sz w:val="24"/>
                <w:lang w:val="tr-TR"/>
              </w:rPr>
            </w:pPr>
            <w:r>
              <w:rPr>
                <w:sz w:val="24"/>
                <w:lang w:val="tr-TR"/>
              </w:rPr>
              <w:t>İşlemlere taraf olanlar arasında akrabalık, ortaklık veya işveren-işçi ilişkisinin bulunması veya işlemlerin para yerine başka bir kıymet ile yapılması, verginin doğmasını engellemez.</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(B)</w:t>
            </w:r>
          </w:p>
        </w:tc>
        <w:tc>
          <w:tcPr>
            <w:tcW w:w="6174" w:type="dxa"/>
            <w:tcBorders>
              <w:top w:val="nil"/>
              <w:left w:val="nil"/>
              <w:bottom w:val="nil"/>
              <w:right w:val="nil"/>
            </w:tcBorders>
          </w:tcPr>
          <w:p w:rsidR="00BA09C0" w:rsidRDefault="00BA09C0">
            <w:pPr>
              <w:jc w:val="both"/>
              <w:rPr>
                <w:sz w:val="24"/>
                <w:lang w:val="tr-TR"/>
              </w:rPr>
            </w:pPr>
            <w:r>
              <w:rPr>
                <w:sz w:val="24"/>
                <w:lang w:val="tr-TR"/>
              </w:rPr>
              <w:t>İşlemin emsallerine göre daha düşük bedel ile yapılmış olması halinde, işlem, emsal bedeli üzerinden değerlendirilir ve bu miktar üzerinden vergilendirilir.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708AA">
            <w:pPr>
              <w:jc w:val="right"/>
              <w:rPr>
                <w:b/>
                <w:sz w:val="24"/>
                <w:lang w:val="tr-TR"/>
              </w:rPr>
            </w:pPr>
            <w:r>
              <w:rPr>
                <w:b/>
                <w:sz w:val="24"/>
                <w:lang w:val="tr-TR"/>
              </w:rPr>
              <w:t>(8</w:t>
            </w:r>
            <w:r w:rsidR="00BA09C0">
              <w:rPr>
                <w:b/>
                <w:sz w:val="24"/>
                <w:lang w:val="tr-TR"/>
              </w:rPr>
              <w:t>)</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Vergilendirme işlemine bağlı tutulmuş bulunan ve hesaben alınan paraların sonradan nakden ödenmesi halinde, ayrıca vergilendirme işlemi yapılmaz.</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 xml:space="preserve">İstisnalar ve İstisnaların </w:t>
            </w:r>
          </w:p>
        </w:tc>
        <w:tc>
          <w:tcPr>
            <w:tcW w:w="588" w:type="dxa"/>
            <w:tcBorders>
              <w:top w:val="nil"/>
              <w:left w:val="nil"/>
              <w:bottom w:val="nil"/>
              <w:right w:val="nil"/>
            </w:tcBorders>
          </w:tcPr>
          <w:p w:rsidR="00BA09C0" w:rsidRDefault="00BA09C0">
            <w:pPr>
              <w:jc w:val="right"/>
              <w:rPr>
                <w:b/>
                <w:sz w:val="24"/>
                <w:lang w:val="tr-TR"/>
              </w:rPr>
            </w:pPr>
            <w:r>
              <w:rPr>
                <w:b/>
                <w:sz w:val="24"/>
                <w:lang w:val="tr-TR"/>
              </w:rPr>
              <w:t>5.</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Aşağıda belirtilen işlemler dolayısıyla alınan paralar vergiden istisnadır.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Sınırı</w:t>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(A)</w:t>
            </w:r>
          </w:p>
        </w:tc>
        <w:tc>
          <w:tcPr>
            <w:tcW w:w="6174" w:type="dxa"/>
            <w:tcBorders>
              <w:top w:val="nil"/>
              <w:left w:val="nil"/>
              <w:bottom w:val="nil"/>
              <w:right w:val="nil"/>
            </w:tcBorders>
          </w:tcPr>
          <w:p w:rsidR="00BA09C0" w:rsidRDefault="00BA09C0">
            <w:pPr>
              <w:jc w:val="both"/>
              <w:rPr>
                <w:sz w:val="24"/>
                <w:lang w:val="tr-TR"/>
              </w:rPr>
            </w:pPr>
            <w:r>
              <w:rPr>
                <w:sz w:val="24"/>
                <w:lang w:val="tr-TR"/>
              </w:rPr>
              <w:t xml:space="preserve">Merkezleri  Kuzey Kıbrıs Türk Cumhuriyetinde bulunan  </w:t>
            </w:r>
            <w:r>
              <w:rPr>
                <w:sz w:val="24"/>
                <w:lang w:val="tr-TR"/>
              </w:rPr>
              <w:lastRenderedPageBreak/>
              <w:t>bankaların, Kuzey Kıbrıs Türk Cumhuriyetindeki  kendi şubeleriyle ve şubelerin de birbirleriyle yaptıkları işlemler dolayısıyla tahakkuk eden paralar;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(B)</w:t>
            </w:r>
          </w:p>
        </w:tc>
        <w:tc>
          <w:tcPr>
            <w:tcW w:w="6174" w:type="dxa"/>
            <w:tcBorders>
              <w:top w:val="nil"/>
              <w:left w:val="nil"/>
              <w:bottom w:val="nil"/>
              <w:right w:val="nil"/>
            </w:tcBorders>
          </w:tcPr>
          <w:p w:rsidR="00BA09C0" w:rsidRDefault="00BA09C0">
            <w:pPr>
              <w:jc w:val="both"/>
              <w:rPr>
                <w:sz w:val="24"/>
                <w:lang w:val="tr-TR"/>
              </w:rPr>
            </w:pPr>
            <w:r>
              <w:rPr>
                <w:sz w:val="24"/>
                <w:lang w:val="tr-TR"/>
              </w:rPr>
              <w:t xml:space="preserve">Merkezleri Kuzey Kıbrıs Türk </w:t>
            </w:r>
            <w:r w:rsidR="00484F88">
              <w:rPr>
                <w:sz w:val="24"/>
                <w:lang w:val="tr-TR"/>
              </w:rPr>
              <w:t>Cumhuriyeti</w:t>
            </w:r>
            <w:r>
              <w:rPr>
                <w:sz w:val="24"/>
                <w:lang w:val="tr-TR"/>
              </w:rPr>
              <w:t xml:space="preserve"> dışında bulunan bankaların, Kuzey Kıbrıs Türk Cumhuriyetinde mevcut şubelerinin birbirleriyle  yaptıkları  işlemler  dolayısıyla  tahakkuk eden paralar,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(C)</w:t>
            </w:r>
          </w:p>
        </w:tc>
        <w:tc>
          <w:tcPr>
            <w:tcW w:w="6174" w:type="dxa"/>
            <w:tcBorders>
              <w:top w:val="nil"/>
              <w:left w:val="nil"/>
              <w:bottom w:val="nil"/>
              <w:right w:val="nil"/>
            </w:tcBorders>
          </w:tcPr>
          <w:p w:rsidR="00BA09C0" w:rsidRDefault="00BA09C0">
            <w:pPr>
              <w:jc w:val="both"/>
              <w:rPr>
                <w:sz w:val="24"/>
                <w:lang w:val="tr-TR"/>
              </w:rPr>
            </w:pPr>
            <w:r>
              <w:rPr>
                <w:sz w:val="24"/>
                <w:lang w:val="tr-TR"/>
              </w:rPr>
              <w:t>Özel Yasalarla her türlü vergiden istisna tutulan senetlerin ve tahvillerin, faiz, temettü ve ikramiyeleri,</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(Ç)</w:t>
            </w:r>
          </w:p>
        </w:tc>
        <w:tc>
          <w:tcPr>
            <w:tcW w:w="6174" w:type="dxa"/>
            <w:tcBorders>
              <w:top w:val="nil"/>
              <w:left w:val="nil"/>
              <w:bottom w:val="nil"/>
              <w:right w:val="nil"/>
            </w:tcBorders>
          </w:tcPr>
          <w:p w:rsidR="00BA09C0" w:rsidRDefault="00BA09C0">
            <w:pPr>
              <w:jc w:val="both"/>
              <w:rPr>
                <w:sz w:val="24"/>
                <w:lang w:val="tr-TR"/>
              </w:rPr>
            </w:pPr>
            <w:r>
              <w:rPr>
                <w:sz w:val="24"/>
                <w:lang w:val="tr-TR"/>
              </w:rPr>
              <w:t xml:space="preserve">Bankaların, bankerlerin, kredi ve sigorta şirketlerinin  sermayelerine </w:t>
            </w:r>
            <w:r>
              <w:rPr>
                <w:sz w:val="24"/>
                <w:lang w:val="tr-TR"/>
              </w:rPr>
              <w:tab/>
              <w:t>iştirak ettikleri banka, banker, kredi ve sigorta şirketlerinin, bu  Yasaya göre vergiye  bağlı işlemlerden oluşan kârları;</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2.5/1998</w:t>
            </w:r>
          </w:p>
          <w:p w:rsidR="00BA09C0" w:rsidRDefault="00BA09C0">
            <w:pPr>
              <w:rPr>
                <w:b/>
                <w:sz w:val="24"/>
                <w:lang w:val="tr-TR"/>
              </w:rPr>
            </w:pPr>
            <w:r>
              <w:rPr>
                <w:b/>
                <w:sz w:val="24"/>
                <w:lang w:val="tr-TR"/>
              </w:rPr>
              <w:t>(10.2.1998)</w:t>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(D)</w:t>
            </w:r>
          </w:p>
        </w:tc>
        <w:tc>
          <w:tcPr>
            <w:tcW w:w="6174" w:type="dxa"/>
            <w:tcBorders>
              <w:top w:val="nil"/>
              <w:left w:val="nil"/>
              <w:bottom w:val="nil"/>
              <w:right w:val="nil"/>
            </w:tcBorders>
          </w:tcPr>
          <w:p w:rsidR="00BA09C0" w:rsidRDefault="00BA09C0">
            <w:pPr>
              <w:jc w:val="both"/>
              <w:rPr>
                <w:sz w:val="24"/>
                <w:lang w:val="tr-TR"/>
              </w:rPr>
            </w:pPr>
            <w:r>
              <w:rPr>
                <w:sz w:val="24"/>
                <w:lang w:val="tr-TR"/>
              </w:rPr>
              <w:t>Mükerrer sigorta  işlemleri  ile  retrosesyon  işlemleri ve Hayat Sigortası işlemleri dolayısıyla anılan prim, komisyon ve sair paralar,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(E)</w:t>
            </w:r>
          </w:p>
        </w:tc>
        <w:tc>
          <w:tcPr>
            <w:tcW w:w="6174" w:type="dxa"/>
            <w:tcBorders>
              <w:top w:val="nil"/>
              <w:left w:val="nil"/>
              <w:bottom w:val="nil"/>
              <w:right w:val="nil"/>
            </w:tcBorders>
          </w:tcPr>
          <w:p w:rsidR="00BA09C0" w:rsidRDefault="00BA09C0">
            <w:pPr>
              <w:jc w:val="both"/>
              <w:rPr>
                <w:sz w:val="24"/>
                <w:lang w:val="tr-TR"/>
              </w:rPr>
            </w:pPr>
            <w:r>
              <w:rPr>
                <w:sz w:val="24"/>
                <w:lang w:val="tr-TR"/>
              </w:rPr>
              <w:t>Bankaların, bankerlerin, kredi ve sigorta şirketlerinin sermayelerine iştirak ettikleri sınai işletmelerden elde ettikleri kâr payları;</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(F)</w:t>
            </w:r>
          </w:p>
        </w:tc>
        <w:tc>
          <w:tcPr>
            <w:tcW w:w="6174" w:type="dxa"/>
            <w:tcBorders>
              <w:top w:val="nil"/>
              <w:left w:val="nil"/>
              <w:bottom w:val="nil"/>
              <w:right w:val="nil"/>
            </w:tcBorders>
          </w:tcPr>
          <w:p w:rsidR="00BA09C0" w:rsidRDefault="00BA09C0">
            <w:pPr>
              <w:jc w:val="both"/>
              <w:rPr>
                <w:sz w:val="24"/>
                <w:lang w:val="tr-TR"/>
              </w:rPr>
            </w:pPr>
            <w:r>
              <w:rPr>
                <w:sz w:val="24"/>
                <w:lang w:val="tr-TR"/>
              </w:rPr>
              <w:t>Biçilmemiş veya toplanmamış her türlü tarım ürünlerinin sigortası ile tarım hayvanları için akdedilen sigortalar dolayısıyla alınan paralar;</w:t>
            </w:r>
          </w:p>
        </w:tc>
      </w:tr>
      <w:tr w:rsidR="00BA09C0">
        <w:tblPrEx>
          <w:tblCellMar>
            <w:top w:w="0" w:type="dxa"/>
            <w:bottom w:w="0" w:type="dxa"/>
          </w:tblCellMar>
        </w:tblPrEx>
        <w:trPr>
          <w:cantSplit/>
          <w:trHeight w:val="1993"/>
        </w:trPr>
        <w:tc>
          <w:tcPr>
            <w:tcW w:w="1668" w:type="dxa"/>
            <w:tcBorders>
              <w:top w:val="nil"/>
              <w:left w:val="nil"/>
              <w:bottom w:val="nil"/>
              <w:right w:val="nil"/>
            </w:tcBorders>
          </w:tcPr>
          <w:p w:rsidR="00BA09C0" w:rsidRPr="00B708AA" w:rsidRDefault="00BA09C0" w:rsidP="00B708AA">
            <w:pPr>
              <w:jc w:val="right"/>
              <w:rPr>
                <w:b/>
                <w:lang w:val="tr-TR"/>
              </w:rPr>
            </w:pPr>
            <w:r w:rsidRPr="00B708AA">
              <w:rPr>
                <w:b/>
                <w:lang w:val="tr-TR"/>
              </w:rPr>
              <w:t>41/1976</w:t>
            </w:r>
          </w:p>
          <w:p w:rsidR="00BA09C0" w:rsidRPr="00B708AA" w:rsidRDefault="00BA09C0" w:rsidP="00B708AA">
            <w:pPr>
              <w:jc w:val="right"/>
              <w:rPr>
                <w:lang w:val="tr-TR"/>
              </w:rPr>
            </w:pPr>
            <w:r w:rsidRPr="00B708AA">
              <w:rPr>
                <w:lang w:val="tr-TR"/>
              </w:rPr>
              <w:t>24/1977</w:t>
            </w:r>
          </w:p>
          <w:p w:rsidR="00BA09C0" w:rsidRPr="00B708AA" w:rsidRDefault="00BA09C0" w:rsidP="00B708AA">
            <w:pPr>
              <w:jc w:val="right"/>
              <w:rPr>
                <w:lang w:val="tr-TR"/>
              </w:rPr>
            </w:pPr>
            <w:r w:rsidRPr="00B708AA">
              <w:rPr>
                <w:lang w:val="tr-TR"/>
              </w:rPr>
              <w:t>62/1977</w:t>
            </w:r>
          </w:p>
          <w:p w:rsidR="00BA09C0" w:rsidRPr="00B708AA" w:rsidRDefault="00BA09C0" w:rsidP="00B708AA">
            <w:pPr>
              <w:jc w:val="right"/>
              <w:rPr>
                <w:lang w:val="tr-TR"/>
              </w:rPr>
            </w:pPr>
            <w:r w:rsidRPr="00B708AA">
              <w:rPr>
                <w:lang w:val="tr-TR"/>
              </w:rPr>
              <w:t>11/1980</w:t>
            </w:r>
          </w:p>
          <w:p w:rsidR="00BA09C0" w:rsidRPr="00B708AA" w:rsidRDefault="00BA09C0" w:rsidP="00B708AA">
            <w:pPr>
              <w:jc w:val="right"/>
              <w:rPr>
                <w:lang w:val="tr-TR"/>
              </w:rPr>
            </w:pPr>
            <w:r w:rsidRPr="00B708AA">
              <w:rPr>
                <w:lang w:val="tr-TR"/>
              </w:rPr>
              <w:t>35/1983</w:t>
            </w:r>
          </w:p>
          <w:p w:rsidR="00BA09C0" w:rsidRPr="00B708AA" w:rsidRDefault="00BA09C0" w:rsidP="00B708AA">
            <w:pPr>
              <w:jc w:val="right"/>
              <w:rPr>
                <w:lang w:val="tr-TR"/>
              </w:rPr>
            </w:pPr>
            <w:r w:rsidRPr="00B708AA">
              <w:rPr>
                <w:lang w:val="tr-TR"/>
              </w:rPr>
              <w:t>36/1987</w:t>
            </w:r>
          </w:p>
          <w:p w:rsidR="00BA09C0" w:rsidRDefault="00BA09C0" w:rsidP="00B708AA">
            <w:pPr>
              <w:jc w:val="right"/>
              <w:rPr>
                <w:sz w:val="24"/>
                <w:lang w:val="tr-TR"/>
              </w:rPr>
            </w:pPr>
            <w:r w:rsidRPr="00B708AA">
              <w:rPr>
                <w:lang w:val="tr-TR"/>
              </w:rPr>
              <w:t>70/1993</w:t>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(G)</w:t>
            </w:r>
          </w:p>
        </w:tc>
        <w:tc>
          <w:tcPr>
            <w:tcW w:w="6174" w:type="dxa"/>
            <w:tcBorders>
              <w:top w:val="nil"/>
              <w:left w:val="nil"/>
              <w:bottom w:val="nil"/>
              <w:right w:val="nil"/>
            </w:tcBorders>
          </w:tcPr>
          <w:p w:rsidR="00BA09C0" w:rsidRDefault="00BA09C0">
            <w:pPr>
              <w:jc w:val="both"/>
              <w:rPr>
                <w:sz w:val="24"/>
                <w:lang w:val="tr-TR"/>
              </w:rPr>
            </w:pPr>
            <w:r>
              <w:rPr>
                <w:sz w:val="24"/>
                <w:lang w:val="tr-TR"/>
              </w:rPr>
              <w:t>Devletin taşınır veya taşınmaz mallarının sigorta ettirilmesinden dolayı alınan paralar.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(Ğ)</w:t>
            </w:r>
          </w:p>
        </w:tc>
        <w:tc>
          <w:tcPr>
            <w:tcW w:w="6174" w:type="dxa"/>
            <w:tcBorders>
              <w:top w:val="nil"/>
              <w:left w:val="nil"/>
              <w:bottom w:val="nil"/>
              <w:right w:val="nil"/>
            </w:tcBorders>
          </w:tcPr>
          <w:p w:rsidR="00BA09C0" w:rsidRDefault="00BA09C0">
            <w:pPr>
              <w:jc w:val="both"/>
              <w:rPr>
                <w:sz w:val="24"/>
                <w:lang w:val="tr-TR"/>
              </w:rPr>
            </w:pPr>
            <w:r>
              <w:rPr>
                <w:sz w:val="24"/>
                <w:lang w:val="tr-TR"/>
              </w:rPr>
              <w:t>Kurumlar Vergisi Yasası uyarınca Kurumlar Vergisinden  istisna  tutulmuş, kredi şirketi statüsündeki kooperatiflere, Kooperatif Merkez Bankası tarafından tahakkuk ettirilen faiz ve sair paralar,</w:t>
            </w:r>
          </w:p>
        </w:tc>
      </w:tr>
      <w:tr w:rsidR="006749D8">
        <w:tblPrEx>
          <w:tblCellMar>
            <w:top w:w="0" w:type="dxa"/>
            <w:bottom w:w="0" w:type="dxa"/>
          </w:tblCellMar>
        </w:tblPrEx>
        <w:tc>
          <w:tcPr>
            <w:tcW w:w="1668" w:type="dxa"/>
            <w:tcBorders>
              <w:top w:val="nil"/>
              <w:left w:val="nil"/>
              <w:bottom w:val="nil"/>
              <w:right w:val="nil"/>
            </w:tcBorders>
          </w:tcPr>
          <w:p w:rsidR="006749D8" w:rsidRDefault="006749D8" w:rsidP="006749D8">
            <w:pPr>
              <w:rPr>
                <w:b/>
                <w:sz w:val="24"/>
                <w:lang w:val="tr-TR"/>
              </w:rPr>
            </w:pPr>
            <w:r>
              <w:rPr>
                <w:b/>
                <w:sz w:val="24"/>
                <w:lang w:val="tr-TR"/>
              </w:rPr>
              <w:t>47/2008</w:t>
            </w:r>
          </w:p>
        </w:tc>
        <w:tc>
          <w:tcPr>
            <w:tcW w:w="588" w:type="dxa"/>
            <w:tcBorders>
              <w:top w:val="nil"/>
              <w:left w:val="nil"/>
              <w:bottom w:val="nil"/>
              <w:right w:val="nil"/>
            </w:tcBorders>
          </w:tcPr>
          <w:p w:rsidR="006749D8" w:rsidRDefault="006749D8" w:rsidP="006749D8">
            <w:pPr>
              <w:rPr>
                <w:b/>
                <w:sz w:val="24"/>
                <w:lang w:val="tr-TR"/>
              </w:rPr>
            </w:pPr>
          </w:p>
        </w:tc>
        <w:tc>
          <w:tcPr>
            <w:tcW w:w="588" w:type="dxa"/>
            <w:gridSpan w:val="2"/>
            <w:tcBorders>
              <w:top w:val="nil"/>
              <w:left w:val="nil"/>
              <w:bottom w:val="nil"/>
              <w:right w:val="nil"/>
            </w:tcBorders>
          </w:tcPr>
          <w:p w:rsidR="006749D8" w:rsidRDefault="006749D8" w:rsidP="006749D8">
            <w:pPr>
              <w:jc w:val="right"/>
              <w:rPr>
                <w:b/>
                <w:sz w:val="24"/>
                <w:lang w:val="tr-TR"/>
              </w:rPr>
            </w:pPr>
          </w:p>
        </w:tc>
        <w:tc>
          <w:tcPr>
            <w:tcW w:w="588" w:type="dxa"/>
            <w:tcBorders>
              <w:top w:val="nil"/>
              <w:left w:val="nil"/>
              <w:bottom w:val="nil"/>
              <w:right w:val="nil"/>
            </w:tcBorders>
          </w:tcPr>
          <w:p w:rsidR="006749D8" w:rsidRDefault="006749D8" w:rsidP="006749D8">
            <w:pPr>
              <w:jc w:val="right"/>
              <w:rPr>
                <w:b/>
                <w:sz w:val="24"/>
                <w:lang w:val="tr-TR"/>
              </w:rPr>
            </w:pPr>
            <w:r>
              <w:rPr>
                <w:b/>
                <w:sz w:val="24"/>
                <w:lang w:val="tr-TR"/>
              </w:rPr>
              <w:t>(H)</w:t>
            </w:r>
          </w:p>
        </w:tc>
        <w:tc>
          <w:tcPr>
            <w:tcW w:w="6174" w:type="dxa"/>
            <w:tcBorders>
              <w:top w:val="nil"/>
              <w:left w:val="nil"/>
              <w:bottom w:val="nil"/>
              <w:right w:val="nil"/>
            </w:tcBorders>
          </w:tcPr>
          <w:p w:rsidR="006749D8" w:rsidRPr="006749D8" w:rsidRDefault="006749D8">
            <w:pPr>
              <w:rPr>
                <w:sz w:val="24"/>
                <w:szCs w:val="24"/>
                <w:lang w:val="tr-TR"/>
              </w:rPr>
            </w:pPr>
            <w:r w:rsidRPr="006749D8">
              <w:rPr>
                <w:sz w:val="24"/>
                <w:szCs w:val="24"/>
                <w:lang w:val="tr-TR"/>
              </w:rPr>
              <w:t>Kuzey Kıbrıs Türk Cumhuriyeti Merkez Bankasının</w:t>
            </w:r>
            <w:r>
              <w:rPr>
                <w:sz w:val="24"/>
                <w:szCs w:val="24"/>
                <w:lang w:val="tr-TR"/>
              </w:rPr>
              <w:t xml:space="preserve"> oluşturduğu piyasalarda yapılan işlemler dolayısıyla tahakkuk eden paralar.</w:t>
            </w:r>
          </w:p>
          <w:p w:rsidR="006749D8" w:rsidRPr="006749D8" w:rsidRDefault="006749D8" w:rsidP="006749D8">
            <w:pPr>
              <w:jc w:val="both"/>
              <w:rPr>
                <w:sz w:val="24"/>
                <w:szCs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Diğer Yasalardaki vergi muaflık ve istisna kuralları bu vergi bakımından geçersizdir. Bu Yasaya ilişkin muaflık ve istisnalar, ancak bu Yasaya kural eklemek veya bu Yasada değişiklik yapılmak suretiyle düzenlenir. Uluslararası andlaşma kuralları saklıdır.</w:t>
            </w:r>
          </w:p>
          <w:p w:rsidR="00BA09C0" w:rsidRDefault="00BA09C0">
            <w:pPr>
              <w:jc w:val="both"/>
              <w:rPr>
                <w:sz w:val="24"/>
                <w:lang w:val="tr-TR"/>
              </w:rPr>
            </w:pP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s>
              <w:jc w:val="center"/>
              <w:rPr>
                <w:b/>
                <w:sz w:val="24"/>
                <w:lang w:val="tr-TR"/>
              </w:rPr>
            </w:pPr>
            <w:r>
              <w:rPr>
                <w:sz w:val="24"/>
                <w:lang w:val="tr-TR"/>
              </w:rPr>
              <w:br w:type="page"/>
            </w:r>
            <w:r>
              <w:rPr>
                <w:b/>
                <w:sz w:val="24"/>
                <w:lang w:val="tr-TR"/>
              </w:rPr>
              <w:t>İKİNCİ  KISIM</w:t>
            </w:r>
          </w:p>
          <w:p w:rsidR="00BA09C0" w:rsidRDefault="00BA09C0">
            <w:pPr>
              <w:tabs>
                <w:tab w:val="left" w:pos="567"/>
                <w:tab w:val="left" w:pos="851"/>
              </w:tabs>
              <w:jc w:val="center"/>
              <w:rPr>
                <w:b/>
                <w:sz w:val="24"/>
                <w:lang w:val="tr-TR"/>
              </w:rPr>
            </w:pPr>
            <w:r>
              <w:rPr>
                <w:b/>
                <w:sz w:val="24"/>
                <w:lang w:val="tr-TR"/>
              </w:rPr>
              <w:t>Yükümlü, Vergi Sorumlusu, Matrah ve Oranlar</w:t>
            </w:r>
          </w:p>
          <w:p w:rsidR="00BA09C0" w:rsidRDefault="00BA09C0">
            <w:pPr>
              <w:jc w:val="center"/>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Yükümlü</w:t>
            </w:r>
          </w:p>
        </w:tc>
        <w:tc>
          <w:tcPr>
            <w:tcW w:w="588" w:type="dxa"/>
            <w:tcBorders>
              <w:top w:val="nil"/>
              <w:left w:val="nil"/>
              <w:bottom w:val="nil"/>
              <w:right w:val="nil"/>
            </w:tcBorders>
          </w:tcPr>
          <w:p w:rsidR="00BA09C0" w:rsidRDefault="00BA09C0">
            <w:pPr>
              <w:jc w:val="right"/>
              <w:rPr>
                <w:b/>
                <w:sz w:val="24"/>
                <w:lang w:val="tr-TR"/>
              </w:rPr>
            </w:pPr>
            <w:r>
              <w:rPr>
                <w:b/>
                <w:sz w:val="24"/>
                <w:lang w:val="tr-TR"/>
              </w:rPr>
              <w:t>6.</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Verginin yükümlüsü, bu Yasanın 4’üncü maddesinde belirtilen işlemleri yapan gerçek veya tüzel kişilerdir.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lastRenderedPageBreak/>
              <w:t>Vergi  Sorumlusu</w:t>
            </w:r>
          </w:p>
        </w:tc>
        <w:tc>
          <w:tcPr>
            <w:tcW w:w="588" w:type="dxa"/>
            <w:tcBorders>
              <w:top w:val="nil"/>
              <w:left w:val="nil"/>
              <w:bottom w:val="nil"/>
              <w:right w:val="nil"/>
            </w:tcBorders>
          </w:tcPr>
          <w:p w:rsidR="00BA09C0" w:rsidRDefault="00BA09C0">
            <w:pPr>
              <w:jc w:val="right"/>
              <w:rPr>
                <w:b/>
                <w:sz w:val="24"/>
                <w:lang w:val="tr-TR"/>
              </w:rPr>
            </w:pPr>
            <w:r>
              <w:rPr>
                <w:b/>
                <w:sz w:val="24"/>
                <w:lang w:val="tr-TR"/>
              </w:rPr>
              <w:t>7.</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Gelir ve Vergi Dairesi, vergi alacağının güvence altına alınması amacıyla,  vergiye bağlı işlemlere taraf olanları veya ilgili diğer gerçek veya tüzel kişileri verginin ödenmesinden sorumlu tutabilir.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Vergiyi  Doğuran Olay</w:t>
            </w:r>
          </w:p>
          <w:p w:rsidR="00B708AA" w:rsidRDefault="00B708AA">
            <w:pPr>
              <w:rPr>
                <w:b/>
                <w:sz w:val="24"/>
                <w:lang w:val="tr-TR"/>
              </w:rPr>
            </w:pPr>
            <w:r>
              <w:rPr>
                <w:b/>
                <w:sz w:val="24"/>
                <w:lang w:val="tr-TR"/>
              </w:rPr>
              <w:t>72/2007</w:t>
            </w:r>
          </w:p>
        </w:tc>
        <w:tc>
          <w:tcPr>
            <w:tcW w:w="588" w:type="dxa"/>
            <w:tcBorders>
              <w:top w:val="nil"/>
              <w:left w:val="nil"/>
              <w:bottom w:val="nil"/>
              <w:right w:val="nil"/>
            </w:tcBorders>
          </w:tcPr>
          <w:p w:rsidR="00BA09C0" w:rsidRDefault="00BA09C0">
            <w:pPr>
              <w:jc w:val="right"/>
              <w:rPr>
                <w:b/>
                <w:sz w:val="24"/>
                <w:lang w:val="tr-TR"/>
              </w:rPr>
            </w:pPr>
            <w:r>
              <w:rPr>
                <w:b/>
                <w:sz w:val="24"/>
                <w:lang w:val="tr-TR"/>
              </w:rPr>
              <w:t>8.</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708AA" w:rsidRPr="00B708AA" w:rsidRDefault="00B708AA" w:rsidP="00B708AA">
            <w:pPr>
              <w:jc w:val="both"/>
              <w:rPr>
                <w:sz w:val="24"/>
                <w:szCs w:val="24"/>
                <w:lang w:val="tr-TR"/>
              </w:rPr>
            </w:pPr>
            <w:r w:rsidRPr="00B708AA">
              <w:rPr>
                <w:sz w:val="24"/>
                <w:szCs w:val="24"/>
                <w:lang w:val="tr-TR"/>
              </w:rPr>
              <w:t>Vergiyi doğuran olay, bu Yasanın 4’üncü maddesinde belirtilen vergiye bağlı işlemlerin yapılması veya bu işlemlerin yapılması karşılığında oluşan bedelin nakden alınması veya hesaben k</w:t>
            </w:r>
            <w:r>
              <w:rPr>
                <w:sz w:val="24"/>
                <w:szCs w:val="24"/>
                <w:lang w:val="tr-TR"/>
              </w:rPr>
              <w:t>ayda geçirilmesi anında oluşur.</w:t>
            </w:r>
          </w:p>
          <w:p w:rsidR="00BA09C0" w:rsidRPr="00B708AA" w:rsidRDefault="00BA09C0">
            <w:pPr>
              <w:jc w:val="both"/>
              <w:rPr>
                <w:sz w:val="24"/>
                <w:szCs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4’üncü maddede belirtilen vergiye bağlı işlemlerin yapılmasından  önce  bedelin nakden alınması veya hesaben kayda geçirilmesi hallerinde, fatura veya benzeri belgelerde gösterilen miktarlarla sınırlı olmak üzere, bu belgelerin düzenlenmesi vergiyi doğuran olayı oluşturur.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Matrah</w:t>
            </w:r>
          </w:p>
          <w:p w:rsidR="00B708AA" w:rsidRDefault="00B708AA">
            <w:pPr>
              <w:rPr>
                <w:b/>
                <w:sz w:val="24"/>
                <w:lang w:val="tr-TR"/>
              </w:rPr>
            </w:pPr>
            <w:r>
              <w:rPr>
                <w:b/>
                <w:sz w:val="24"/>
                <w:lang w:val="tr-TR"/>
              </w:rPr>
              <w:t>72/2007</w:t>
            </w:r>
          </w:p>
        </w:tc>
        <w:tc>
          <w:tcPr>
            <w:tcW w:w="588" w:type="dxa"/>
            <w:tcBorders>
              <w:top w:val="nil"/>
              <w:left w:val="nil"/>
              <w:bottom w:val="nil"/>
              <w:right w:val="nil"/>
            </w:tcBorders>
          </w:tcPr>
          <w:p w:rsidR="00BA09C0" w:rsidRDefault="00BA09C0">
            <w:pPr>
              <w:jc w:val="right"/>
              <w:rPr>
                <w:b/>
                <w:sz w:val="24"/>
                <w:lang w:val="tr-TR"/>
              </w:rPr>
            </w:pPr>
            <w:r>
              <w:rPr>
                <w:b/>
                <w:sz w:val="24"/>
                <w:lang w:val="tr-TR"/>
              </w:rPr>
              <w:t>9.</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Pr="00B708AA" w:rsidRDefault="00B708AA">
            <w:pPr>
              <w:jc w:val="both"/>
              <w:rPr>
                <w:sz w:val="24"/>
                <w:szCs w:val="24"/>
                <w:lang w:val="tr-TR"/>
              </w:rPr>
            </w:pPr>
            <w:r w:rsidRPr="00B708AA">
              <w:rPr>
                <w:sz w:val="24"/>
                <w:szCs w:val="24"/>
                <w:lang w:val="tr-TR"/>
              </w:rPr>
              <w:t>Verginin matrahı, bu Yasanın 4’üncü maddesinde belirtilen işlemlerin yapılması sonucu saptanan veya belirtilen hizmetlerin karşılığını oluşturan paraların tutarıdır.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Kambiyo işlemlerinde ise, kambiyo satışlarının tutarı vergiye matrah olur. Bankaların, yetkili  müesseselerin ve diğer kuruluşların, zorunlu  devirler dahil, Kuzey Kıbrıs Türk Cumhuriyeti Merkez Bankasına yapacakları  döviz  devirleri ile bu Yasa’nın 4’üncü maddesinin (3)’üncü  fıkrasında  belirtilen kuruluşlarca yapılan arbitraj işlemleri de kambiyo işlemi sayılır ve devredilen satış tutarı üzerinden vergiye bağlı tutulur.</w:t>
            </w:r>
          </w:p>
          <w:p w:rsidR="00BA09C0" w:rsidRDefault="00BA09C0">
            <w:pPr>
              <w:jc w:val="both"/>
              <w:rPr>
                <w:sz w:val="24"/>
                <w:lang w:val="tr-TR"/>
              </w:rPr>
            </w:pPr>
            <w:r>
              <w:rPr>
                <w:sz w:val="24"/>
                <w:lang w:val="tr-TR"/>
              </w:rPr>
              <w:tab/>
              <w:t>Satış bedelinin alış kurunun üzerinde olup olmaması veya bu satıştan lehe bir para kalıp kalmaması, vergi matrahının oluşmasına  engel  teşkil etmez.</w:t>
            </w:r>
          </w:p>
        </w:tc>
      </w:tr>
      <w:tr w:rsidR="00B708AA">
        <w:tblPrEx>
          <w:tblCellMar>
            <w:top w:w="0" w:type="dxa"/>
            <w:bottom w:w="0" w:type="dxa"/>
          </w:tblCellMar>
        </w:tblPrEx>
        <w:tc>
          <w:tcPr>
            <w:tcW w:w="1668" w:type="dxa"/>
            <w:tcBorders>
              <w:top w:val="nil"/>
              <w:left w:val="nil"/>
              <w:bottom w:val="nil"/>
              <w:right w:val="nil"/>
            </w:tcBorders>
          </w:tcPr>
          <w:p w:rsidR="00B708AA" w:rsidRDefault="00B708AA">
            <w:pPr>
              <w:rPr>
                <w:b/>
                <w:sz w:val="24"/>
                <w:lang w:val="tr-TR"/>
              </w:rPr>
            </w:pPr>
            <w:r>
              <w:rPr>
                <w:b/>
                <w:sz w:val="24"/>
                <w:lang w:val="tr-TR"/>
              </w:rPr>
              <w:t>72/2007</w:t>
            </w:r>
          </w:p>
        </w:tc>
        <w:tc>
          <w:tcPr>
            <w:tcW w:w="588" w:type="dxa"/>
            <w:tcBorders>
              <w:top w:val="nil"/>
              <w:left w:val="nil"/>
              <w:bottom w:val="nil"/>
              <w:right w:val="nil"/>
            </w:tcBorders>
          </w:tcPr>
          <w:p w:rsidR="00B708AA" w:rsidRDefault="00B708AA">
            <w:pPr>
              <w:rPr>
                <w:b/>
                <w:sz w:val="24"/>
                <w:lang w:val="tr-TR"/>
              </w:rPr>
            </w:pPr>
          </w:p>
        </w:tc>
        <w:tc>
          <w:tcPr>
            <w:tcW w:w="588" w:type="dxa"/>
            <w:gridSpan w:val="2"/>
            <w:tcBorders>
              <w:top w:val="nil"/>
              <w:left w:val="nil"/>
              <w:bottom w:val="nil"/>
              <w:right w:val="nil"/>
            </w:tcBorders>
          </w:tcPr>
          <w:p w:rsidR="00B708AA" w:rsidRDefault="00B708AA">
            <w:pPr>
              <w:jc w:val="right"/>
              <w:rPr>
                <w:b/>
                <w:sz w:val="24"/>
                <w:lang w:val="tr-TR"/>
              </w:rPr>
            </w:pPr>
            <w:r>
              <w:rPr>
                <w:b/>
                <w:sz w:val="24"/>
                <w:lang w:val="tr-TR"/>
              </w:rPr>
              <w:t>(3)</w:t>
            </w:r>
          </w:p>
        </w:tc>
        <w:tc>
          <w:tcPr>
            <w:tcW w:w="6762" w:type="dxa"/>
            <w:gridSpan w:val="2"/>
            <w:tcBorders>
              <w:top w:val="nil"/>
              <w:left w:val="nil"/>
              <w:bottom w:val="nil"/>
              <w:right w:val="nil"/>
            </w:tcBorders>
          </w:tcPr>
          <w:p w:rsidR="00B708AA" w:rsidRPr="00B708AA" w:rsidRDefault="00B708AA" w:rsidP="00B708AA">
            <w:pPr>
              <w:jc w:val="both"/>
              <w:rPr>
                <w:sz w:val="24"/>
                <w:szCs w:val="24"/>
                <w:lang w:val="tr-TR"/>
              </w:rPr>
            </w:pPr>
            <w:r w:rsidRPr="00B708AA">
              <w:rPr>
                <w:sz w:val="24"/>
                <w:szCs w:val="24"/>
                <w:lang w:val="tr-TR"/>
              </w:rPr>
              <w:t>Topladıkları mevduatların %55 (Yüzde Ellibeş)’ini ve daha azını Kuzey Kıbrıs Türk Cumhuriyetinde plasman yapan bankaların, yurt dışı muhabirleri üzerinden verilen teminat mektuplarında (kontrgaranti) belirtilen paralar, teyitli akreditif miktarları, kredi kartı bloke miktarları ve POS cihazı bloke miktarları dışında, yurt dışındaki bankalar ile yurt dışındaki menkul değerler cüzdanında bulundurdukları ve bilançolarında yer alan paraların günlük bakiyelerinin aylık ortalama tutarı vergiye bağlı tutulur.</w:t>
            </w:r>
          </w:p>
          <w:p w:rsidR="00B708AA" w:rsidRPr="00B708AA" w:rsidRDefault="00B708AA">
            <w:pPr>
              <w:jc w:val="both"/>
              <w:rPr>
                <w:sz w:val="24"/>
                <w:szCs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708AA">
            <w:pPr>
              <w:jc w:val="right"/>
              <w:rPr>
                <w:b/>
                <w:sz w:val="24"/>
                <w:lang w:val="tr-TR"/>
              </w:rPr>
            </w:pPr>
            <w:r>
              <w:rPr>
                <w:b/>
                <w:sz w:val="24"/>
                <w:lang w:val="tr-TR"/>
              </w:rPr>
              <w:t>(4</w:t>
            </w:r>
            <w:r w:rsidR="00BA09C0">
              <w:rPr>
                <w:b/>
                <w:sz w:val="24"/>
                <w:lang w:val="tr-TR"/>
              </w:rPr>
              <w:t>)</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Vergi matrahından gider ve vergi adı altında  indirim yapılamaz ve bu Yasa uyarınca alınan vergi matraha dahil edilmez.</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708AA">
            <w:pPr>
              <w:jc w:val="right"/>
              <w:rPr>
                <w:b/>
                <w:sz w:val="24"/>
                <w:lang w:val="tr-TR"/>
              </w:rPr>
            </w:pPr>
            <w:r>
              <w:rPr>
                <w:b/>
                <w:sz w:val="24"/>
                <w:lang w:val="tr-TR"/>
              </w:rPr>
              <w:t>(5</w:t>
            </w:r>
            <w:r w:rsidR="00BA09C0">
              <w:rPr>
                <w:b/>
                <w:sz w:val="24"/>
                <w:lang w:val="tr-TR"/>
              </w:rPr>
              <w:t>)</w:t>
            </w:r>
          </w:p>
        </w:tc>
        <w:tc>
          <w:tcPr>
            <w:tcW w:w="6762" w:type="dxa"/>
            <w:gridSpan w:val="2"/>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Sigorta şirketleri, bir vergilendirme dönemi içinde iptal ettikleri sigorta işlemlerine ait miktarları ilgili dönemin vergi matrahından indirebilirler. Bu indirimden yararlanmak için Gelir ve Vergi Dairesinin iptal işlemine ilişkin olarak isteyeceği bilgi ve belgelerin verilmesi koşuldur.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Emsal Bedeli  veya Emsal  Ücreti</w:t>
            </w:r>
          </w:p>
        </w:tc>
        <w:tc>
          <w:tcPr>
            <w:tcW w:w="588" w:type="dxa"/>
            <w:tcBorders>
              <w:top w:val="nil"/>
              <w:left w:val="nil"/>
              <w:bottom w:val="nil"/>
              <w:right w:val="nil"/>
            </w:tcBorders>
          </w:tcPr>
          <w:p w:rsidR="00BA09C0" w:rsidRDefault="00BA09C0">
            <w:pPr>
              <w:jc w:val="right"/>
              <w:rPr>
                <w:b/>
                <w:sz w:val="24"/>
                <w:lang w:val="tr-TR"/>
              </w:rPr>
            </w:pPr>
            <w:r>
              <w:rPr>
                <w:b/>
                <w:sz w:val="24"/>
                <w:lang w:val="tr-TR"/>
              </w:rPr>
              <w:t>10.</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Bedeli bulunmayan veya bedeli bilinmeyen işlemler ile, bedelin mal, menfaat ve hizmet gibi paradan başka değerler olması halinde matrah, işlemin  mahiyetine göre emsal bedeli veya emsal ücretidir.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27/1977</w:t>
            </w:r>
          </w:p>
          <w:p w:rsidR="00BA09C0" w:rsidRDefault="00BA09C0">
            <w:pPr>
              <w:rPr>
                <w:sz w:val="24"/>
                <w:lang w:val="tr-TR"/>
              </w:rPr>
            </w:pPr>
            <w:r>
              <w:rPr>
                <w:sz w:val="24"/>
                <w:lang w:val="tr-TR"/>
              </w:rPr>
              <w:t>13/1980</w:t>
            </w:r>
          </w:p>
        </w:tc>
        <w:tc>
          <w:tcPr>
            <w:tcW w:w="588" w:type="dxa"/>
            <w:tcBorders>
              <w:top w:val="nil"/>
              <w:left w:val="nil"/>
              <w:bottom w:val="nil"/>
              <w:right w:val="nil"/>
            </w:tcBorders>
          </w:tcPr>
          <w:p w:rsidR="00BA09C0" w:rsidRDefault="00BA09C0">
            <w:pPr>
              <w:jc w:val="right"/>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 xml:space="preserve">Emsal bedeli veya emsal ücreti, Vergi </w:t>
            </w:r>
            <w:r w:rsidR="00484F88">
              <w:rPr>
                <w:sz w:val="24"/>
                <w:lang w:val="tr-TR"/>
              </w:rPr>
              <w:t>Usul</w:t>
            </w:r>
            <w:r>
              <w:rPr>
                <w:sz w:val="24"/>
                <w:lang w:val="tr-TR"/>
              </w:rPr>
              <w:t xml:space="preserve"> Yasası kurallarına göre saptanır.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 w:val="left" w:pos="1276"/>
                <w:tab w:val="left" w:pos="1701"/>
              </w:tabs>
              <w:rPr>
                <w:b/>
                <w:sz w:val="24"/>
                <w:lang w:val="tr-TR"/>
              </w:rPr>
            </w:pPr>
            <w:r>
              <w:rPr>
                <w:b/>
                <w:sz w:val="24"/>
                <w:lang w:val="tr-TR"/>
              </w:rPr>
              <w:lastRenderedPageBreak/>
              <w:t>Yabancı Para ile Olan İşlemler</w:t>
            </w:r>
          </w:p>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11.</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Yabancı para üzerinden yapılmış olan işlemlere ilişkin vergi matrahlarının saptanmasında, bu işlemlerin yapıldığı günde ilân edilen kurlar esas alınır.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sz w:val="24"/>
                <w:lang w:val="tr-TR"/>
              </w:rPr>
              <w:br w:type="page"/>
            </w:r>
            <w:r>
              <w:rPr>
                <w:b/>
                <w:sz w:val="24"/>
                <w:lang w:val="tr-TR"/>
              </w:rPr>
              <w:t>Vergi  Oranı</w:t>
            </w:r>
          </w:p>
        </w:tc>
        <w:tc>
          <w:tcPr>
            <w:tcW w:w="588" w:type="dxa"/>
            <w:tcBorders>
              <w:top w:val="nil"/>
              <w:left w:val="nil"/>
              <w:bottom w:val="nil"/>
              <w:right w:val="nil"/>
            </w:tcBorders>
          </w:tcPr>
          <w:p w:rsidR="00BA09C0" w:rsidRDefault="00BA09C0">
            <w:pPr>
              <w:jc w:val="right"/>
              <w:rPr>
                <w:b/>
                <w:sz w:val="24"/>
                <w:lang w:val="tr-TR"/>
              </w:rPr>
            </w:pPr>
            <w:r>
              <w:rPr>
                <w:b/>
                <w:sz w:val="24"/>
                <w:lang w:val="tr-TR"/>
              </w:rPr>
              <w:t>12.</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rPr>
                <w:sz w:val="24"/>
                <w:lang w:val="tr-TR"/>
              </w:rPr>
            </w:pPr>
            <w:r>
              <w:rPr>
                <w:sz w:val="24"/>
                <w:lang w:val="tr-TR"/>
              </w:rPr>
              <w:t>Verginin oranı, vergiye bağlı her işlem için :</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(A)</w:t>
            </w:r>
          </w:p>
        </w:tc>
        <w:tc>
          <w:tcPr>
            <w:tcW w:w="6174" w:type="dxa"/>
            <w:tcBorders>
              <w:top w:val="nil"/>
              <w:left w:val="nil"/>
              <w:bottom w:val="nil"/>
              <w:right w:val="nil"/>
            </w:tcBorders>
          </w:tcPr>
          <w:p w:rsidR="00BA09C0" w:rsidRDefault="00BA09C0">
            <w:pPr>
              <w:jc w:val="both"/>
              <w:rPr>
                <w:sz w:val="24"/>
                <w:lang w:val="tr-TR"/>
              </w:rPr>
            </w:pPr>
            <w:r>
              <w:rPr>
                <w:sz w:val="24"/>
                <w:lang w:val="tr-TR"/>
              </w:rPr>
              <w:t>Sigorta işlemleri dışında kalan ve bu Yasanın 4’üncü maddesinde belirtilen işlemlerde matrahın  % 3’ü  (Yüzde üçü)’dür.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(B)</w:t>
            </w:r>
          </w:p>
        </w:tc>
        <w:tc>
          <w:tcPr>
            <w:tcW w:w="6174" w:type="dxa"/>
            <w:tcBorders>
              <w:top w:val="nil"/>
              <w:left w:val="nil"/>
              <w:bottom w:val="nil"/>
              <w:right w:val="nil"/>
            </w:tcBorders>
          </w:tcPr>
          <w:p w:rsidR="00BA09C0" w:rsidRDefault="00BA09C0">
            <w:pPr>
              <w:jc w:val="both"/>
              <w:rPr>
                <w:sz w:val="24"/>
                <w:lang w:val="tr-TR"/>
              </w:rPr>
            </w:pPr>
            <w:r>
              <w:rPr>
                <w:sz w:val="24"/>
                <w:lang w:val="tr-TR"/>
              </w:rPr>
              <w:t>Sigorta işlemlerinde matrahın  % 5’i  (Yüzde beşi )’dir.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(C)</w:t>
            </w:r>
          </w:p>
        </w:tc>
        <w:tc>
          <w:tcPr>
            <w:tcW w:w="6174" w:type="dxa"/>
            <w:tcBorders>
              <w:top w:val="nil"/>
              <w:left w:val="nil"/>
              <w:bottom w:val="nil"/>
              <w:right w:val="nil"/>
            </w:tcBorders>
          </w:tcPr>
          <w:p w:rsidR="00BA09C0" w:rsidRDefault="00BA09C0">
            <w:pPr>
              <w:jc w:val="both"/>
              <w:rPr>
                <w:sz w:val="24"/>
                <w:lang w:val="tr-TR"/>
              </w:rPr>
            </w:pPr>
            <w:r>
              <w:rPr>
                <w:sz w:val="24"/>
                <w:lang w:val="tr-TR"/>
              </w:rPr>
              <w:t>Kuzey Kıbrıs Türk Cumhuriyeti Merkez Bankası ile bankalar arasındaki reeskont işlemlerinde matrahın  % 2’si  (Yüzde ikisi)’dir.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(Ç)</w:t>
            </w:r>
          </w:p>
        </w:tc>
        <w:tc>
          <w:tcPr>
            <w:tcW w:w="6174" w:type="dxa"/>
            <w:tcBorders>
              <w:top w:val="nil"/>
              <w:left w:val="nil"/>
              <w:bottom w:val="nil"/>
              <w:right w:val="nil"/>
            </w:tcBorders>
          </w:tcPr>
          <w:p w:rsidR="00BA09C0" w:rsidRDefault="00BA09C0">
            <w:pPr>
              <w:jc w:val="both"/>
              <w:rPr>
                <w:sz w:val="24"/>
                <w:lang w:val="tr-TR"/>
              </w:rPr>
            </w:pPr>
            <w:r>
              <w:rPr>
                <w:sz w:val="24"/>
                <w:lang w:val="tr-TR"/>
              </w:rPr>
              <w:t>Kambiyo işlemlerinde matrahın  % 0.1’i  (Binde biri )’dir.</w:t>
            </w:r>
          </w:p>
        </w:tc>
      </w:tr>
      <w:tr w:rsidR="00B708AA">
        <w:tblPrEx>
          <w:tblCellMar>
            <w:top w:w="0" w:type="dxa"/>
            <w:bottom w:w="0" w:type="dxa"/>
          </w:tblCellMar>
        </w:tblPrEx>
        <w:tc>
          <w:tcPr>
            <w:tcW w:w="1668" w:type="dxa"/>
            <w:tcBorders>
              <w:top w:val="nil"/>
              <w:left w:val="nil"/>
              <w:bottom w:val="nil"/>
              <w:right w:val="nil"/>
            </w:tcBorders>
          </w:tcPr>
          <w:p w:rsidR="00B708AA" w:rsidRDefault="009C4703" w:rsidP="00B708AA">
            <w:pPr>
              <w:rPr>
                <w:b/>
                <w:sz w:val="24"/>
                <w:lang w:val="tr-TR"/>
              </w:rPr>
            </w:pPr>
            <w:r>
              <w:rPr>
                <w:b/>
                <w:sz w:val="24"/>
                <w:lang w:val="tr-TR"/>
              </w:rPr>
              <w:t>72/2007</w:t>
            </w:r>
          </w:p>
        </w:tc>
        <w:tc>
          <w:tcPr>
            <w:tcW w:w="588" w:type="dxa"/>
            <w:tcBorders>
              <w:top w:val="nil"/>
              <w:left w:val="nil"/>
              <w:bottom w:val="nil"/>
              <w:right w:val="nil"/>
            </w:tcBorders>
          </w:tcPr>
          <w:p w:rsidR="00B708AA" w:rsidRDefault="00B708AA" w:rsidP="00B708AA">
            <w:pPr>
              <w:rPr>
                <w:b/>
                <w:sz w:val="24"/>
                <w:lang w:val="tr-TR"/>
              </w:rPr>
            </w:pPr>
          </w:p>
        </w:tc>
        <w:tc>
          <w:tcPr>
            <w:tcW w:w="588" w:type="dxa"/>
            <w:gridSpan w:val="2"/>
            <w:tcBorders>
              <w:top w:val="nil"/>
              <w:left w:val="nil"/>
              <w:bottom w:val="nil"/>
              <w:right w:val="nil"/>
            </w:tcBorders>
          </w:tcPr>
          <w:p w:rsidR="00B708AA" w:rsidRDefault="00B708AA" w:rsidP="00B708AA">
            <w:pPr>
              <w:rPr>
                <w:b/>
                <w:sz w:val="24"/>
                <w:lang w:val="tr-TR"/>
              </w:rPr>
            </w:pPr>
          </w:p>
        </w:tc>
        <w:tc>
          <w:tcPr>
            <w:tcW w:w="588" w:type="dxa"/>
            <w:tcBorders>
              <w:top w:val="nil"/>
              <w:left w:val="nil"/>
              <w:bottom w:val="nil"/>
              <w:right w:val="nil"/>
            </w:tcBorders>
          </w:tcPr>
          <w:p w:rsidR="00B708AA" w:rsidRDefault="009C4703" w:rsidP="00B708AA">
            <w:pPr>
              <w:jc w:val="right"/>
              <w:rPr>
                <w:b/>
                <w:sz w:val="24"/>
                <w:lang w:val="tr-TR"/>
              </w:rPr>
            </w:pPr>
            <w:r>
              <w:rPr>
                <w:b/>
                <w:sz w:val="24"/>
                <w:lang w:val="tr-TR"/>
              </w:rPr>
              <w:t>(D)</w:t>
            </w:r>
          </w:p>
        </w:tc>
        <w:tc>
          <w:tcPr>
            <w:tcW w:w="6174" w:type="dxa"/>
            <w:tcBorders>
              <w:top w:val="nil"/>
              <w:left w:val="nil"/>
              <w:bottom w:val="nil"/>
              <w:right w:val="nil"/>
            </w:tcBorders>
          </w:tcPr>
          <w:p w:rsidR="00B708AA" w:rsidRDefault="009C4703" w:rsidP="00B708AA">
            <w:pPr>
              <w:jc w:val="both"/>
              <w:rPr>
                <w:sz w:val="24"/>
                <w:lang w:val="tr-TR"/>
              </w:rPr>
            </w:pPr>
            <w:r w:rsidRPr="00B708AA">
              <w:rPr>
                <w:sz w:val="24"/>
                <w:szCs w:val="24"/>
                <w:lang w:val="tr-TR"/>
              </w:rPr>
              <w:t>Yurtdışındaki bankalarda ve menkul değerler cüzdanında bulundurulan tutarların ol</w:t>
            </w:r>
            <w:r>
              <w:rPr>
                <w:sz w:val="24"/>
                <w:szCs w:val="24"/>
                <w:lang w:val="tr-TR"/>
              </w:rPr>
              <w:t>uşturduğu matrahın % 0.1 (Binde</w:t>
            </w:r>
            <w:r w:rsidRPr="00B708AA">
              <w:rPr>
                <w:sz w:val="24"/>
                <w:szCs w:val="24"/>
                <w:lang w:val="tr-TR"/>
              </w:rPr>
              <w:t>biri)’</w:t>
            </w:r>
            <w:r>
              <w:rPr>
                <w:sz w:val="24"/>
                <w:szCs w:val="24"/>
                <w:lang w:val="tr-TR"/>
              </w:rPr>
              <w:t>dir.</w:t>
            </w:r>
          </w:p>
        </w:tc>
      </w:tr>
      <w:tr w:rsidR="00B708AA">
        <w:tblPrEx>
          <w:tblCellMar>
            <w:top w:w="0" w:type="dxa"/>
            <w:bottom w:w="0" w:type="dxa"/>
          </w:tblCellMar>
        </w:tblPrEx>
        <w:tc>
          <w:tcPr>
            <w:tcW w:w="1668" w:type="dxa"/>
            <w:tcBorders>
              <w:top w:val="nil"/>
              <w:left w:val="nil"/>
              <w:bottom w:val="nil"/>
              <w:right w:val="nil"/>
            </w:tcBorders>
          </w:tcPr>
          <w:p w:rsidR="00B708AA" w:rsidRDefault="009C4703" w:rsidP="00B708AA">
            <w:pPr>
              <w:rPr>
                <w:b/>
                <w:sz w:val="24"/>
                <w:lang w:val="tr-TR"/>
              </w:rPr>
            </w:pPr>
            <w:r>
              <w:rPr>
                <w:b/>
                <w:sz w:val="24"/>
                <w:lang w:val="tr-TR"/>
              </w:rPr>
              <w:t>72/2007</w:t>
            </w:r>
          </w:p>
        </w:tc>
        <w:tc>
          <w:tcPr>
            <w:tcW w:w="588" w:type="dxa"/>
            <w:tcBorders>
              <w:top w:val="nil"/>
              <w:left w:val="nil"/>
              <w:bottom w:val="nil"/>
              <w:right w:val="nil"/>
            </w:tcBorders>
          </w:tcPr>
          <w:p w:rsidR="00B708AA" w:rsidRDefault="00B708AA" w:rsidP="00B708AA">
            <w:pPr>
              <w:rPr>
                <w:b/>
                <w:sz w:val="24"/>
                <w:lang w:val="tr-TR"/>
              </w:rPr>
            </w:pPr>
          </w:p>
        </w:tc>
        <w:tc>
          <w:tcPr>
            <w:tcW w:w="588" w:type="dxa"/>
            <w:gridSpan w:val="2"/>
            <w:tcBorders>
              <w:top w:val="nil"/>
              <w:left w:val="nil"/>
              <w:bottom w:val="nil"/>
              <w:right w:val="nil"/>
            </w:tcBorders>
          </w:tcPr>
          <w:p w:rsidR="00B708AA" w:rsidRDefault="00B708AA" w:rsidP="00B708AA">
            <w:pPr>
              <w:rPr>
                <w:b/>
                <w:sz w:val="24"/>
                <w:lang w:val="tr-TR"/>
              </w:rPr>
            </w:pPr>
          </w:p>
        </w:tc>
        <w:tc>
          <w:tcPr>
            <w:tcW w:w="588" w:type="dxa"/>
            <w:tcBorders>
              <w:top w:val="nil"/>
              <w:left w:val="nil"/>
              <w:bottom w:val="nil"/>
              <w:right w:val="nil"/>
            </w:tcBorders>
          </w:tcPr>
          <w:p w:rsidR="00B708AA" w:rsidRDefault="009C4703" w:rsidP="00B708AA">
            <w:pPr>
              <w:jc w:val="right"/>
              <w:rPr>
                <w:b/>
                <w:sz w:val="24"/>
                <w:lang w:val="tr-TR"/>
              </w:rPr>
            </w:pPr>
            <w:r>
              <w:rPr>
                <w:b/>
                <w:sz w:val="24"/>
                <w:lang w:val="tr-TR"/>
              </w:rPr>
              <w:t>(E)</w:t>
            </w:r>
          </w:p>
        </w:tc>
        <w:tc>
          <w:tcPr>
            <w:tcW w:w="6174" w:type="dxa"/>
            <w:tcBorders>
              <w:top w:val="nil"/>
              <w:left w:val="nil"/>
              <w:bottom w:val="nil"/>
              <w:right w:val="nil"/>
            </w:tcBorders>
          </w:tcPr>
          <w:p w:rsidR="00B708AA" w:rsidRPr="009C4703" w:rsidRDefault="009C4703" w:rsidP="00B708AA">
            <w:pPr>
              <w:jc w:val="both"/>
              <w:rPr>
                <w:sz w:val="24"/>
                <w:szCs w:val="24"/>
                <w:lang w:val="tr-TR"/>
              </w:rPr>
            </w:pPr>
            <w:r w:rsidRPr="009C4703">
              <w:rPr>
                <w:sz w:val="24"/>
                <w:szCs w:val="24"/>
                <w:lang w:val="tr-TR"/>
              </w:rPr>
              <w:t>Kuzey Kıbrıs Türk Cumhuriyeti Merkez Bankasının oluşturduğu döviz ve efektif alım-satım piyasasında yapılan işlemlerde % 0.05 (Binde Yarım)’dır.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p w:rsidR="00BA09C0" w:rsidRDefault="00BA09C0">
            <w:pPr>
              <w:rPr>
                <w:b/>
                <w:sz w:val="24"/>
                <w:lang w:val="tr-TR"/>
              </w:rPr>
            </w:pPr>
          </w:p>
          <w:p w:rsidR="00BA09C0" w:rsidRDefault="00BA09C0">
            <w:pPr>
              <w:rPr>
                <w:b/>
                <w:sz w:val="24"/>
                <w:lang w:val="tr-TR"/>
              </w:rPr>
            </w:pPr>
          </w:p>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Bakanlar Kurulu, Resmi Gazete’de yayımlayacağı bir Emirname ile (1)’inci fıkrada öngörülen oranları yarısına kadar indirmeye, ayrıca  (1)’inci  fıkrada öngörülen oranların yarısı ile bu oranlar arasındaki sınırlar içerisinde kalmak koşuluyla, vergiye bağlı muhtelif işlem  türlerine göre farklı  vergi  oranları saptamaya yetkilidir.</w:t>
            </w:r>
          </w:p>
          <w:p w:rsidR="00296BF3" w:rsidRDefault="00296BF3">
            <w:pPr>
              <w:jc w:val="both"/>
              <w:rPr>
                <w:sz w:val="24"/>
                <w:lang w:val="tr-TR"/>
              </w:rPr>
            </w:pPr>
          </w:p>
          <w:p w:rsidR="00296BF3" w:rsidRDefault="00296BF3">
            <w:pPr>
              <w:jc w:val="both"/>
              <w:rPr>
                <w:sz w:val="24"/>
                <w:lang w:val="tr-TR"/>
              </w:rPr>
            </w:pP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s>
              <w:jc w:val="center"/>
              <w:rPr>
                <w:b/>
                <w:sz w:val="24"/>
                <w:lang w:val="tr-TR"/>
              </w:rPr>
            </w:pPr>
            <w:r>
              <w:rPr>
                <w:b/>
                <w:sz w:val="24"/>
                <w:lang w:val="tr-TR"/>
              </w:rPr>
              <w:t>ÜÇÜNCÜ  KISIM</w:t>
            </w:r>
          </w:p>
          <w:p w:rsidR="00BA09C0" w:rsidRDefault="00BA09C0">
            <w:pPr>
              <w:jc w:val="center"/>
              <w:rPr>
                <w:b/>
                <w:sz w:val="24"/>
                <w:lang w:val="tr-TR"/>
              </w:rPr>
            </w:pPr>
            <w:r>
              <w:rPr>
                <w:b/>
                <w:sz w:val="24"/>
                <w:lang w:val="tr-TR"/>
              </w:rPr>
              <w:t>Vergilendirme Dönemi ve Beyan Esası</w:t>
            </w:r>
          </w:p>
          <w:p w:rsidR="00BA09C0" w:rsidRDefault="00BA09C0">
            <w:pPr>
              <w:jc w:val="center"/>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ind w:right="-108"/>
              <w:rPr>
                <w:b/>
                <w:sz w:val="24"/>
                <w:lang w:val="tr-TR"/>
              </w:rPr>
            </w:pPr>
            <w:r>
              <w:rPr>
                <w:b/>
                <w:sz w:val="24"/>
                <w:lang w:val="tr-TR"/>
              </w:rPr>
              <w:t>Vergilendirme Dönemi</w:t>
            </w:r>
          </w:p>
        </w:tc>
        <w:tc>
          <w:tcPr>
            <w:tcW w:w="588" w:type="dxa"/>
            <w:tcBorders>
              <w:top w:val="nil"/>
              <w:left w:val="nil"/>
              <w:bottom w:val="nil"/>
              <w:right w:val="nil"/>
            </w:tcBorders>
          </w:tcPr>
          <w:p w:rsidR="00BA09C0" w:rsidRDefault="00BA09C0">
            <w:pPr>
              <w:jc w:val="right"/>
              <w:rPr>
                <w:b/>
                <w:sz w:val="24"/>
                <w:lang w:val="tr-TR"/>
              </w:rPr>
            </w:pPr>
            <w:r>
              <w:rPr>
                <w:b/>
                <w:sz w:val="24"/>
                <w:lang w:val="tr-TR"/>
              </w:rPr>
              <w:t>13.</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Banka ve sigorta işlemleri vergisinde vergilendirme dönemi, faaliyet gösterilen takvim yılının birer aylık dönemleridir.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Beyan Verme</w:t>
            </w:r>
          </w:p>
        </w:tc>
        <w:tc>
          <w:tcPr>
            <w:tcW w:w="588" w:type="dxa"/>
            <w:tcBorders>
              <w:top w:val="nil"/>
              <w:left w:val="nil"/>
              <w:bottom w:val="nil"/>
              <w:right w:val="nil"/>
            </w:tcBorders>
          </w:tcPr>
          <w:p w:rsidR="00BA09C0" w:rsidRDefault="00BA09C0">
            <w:pPr>
              <w:jc w:val="right"/>
              <w:rPr>
                <w:b/>
                <w:sz w:val="24"/>
                <w:lang w:val="tr-TR"/>
              </w:rPr>
            </w:pPr>
            <w:r>
              <w:rPr>
                <w:b/>
                <w:sz w:val="24"/>
                <w:lang w:val="tr-TR"/>
              </w:rPr>
              <w:t>14.</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Banka ve sigorta işlemleri vergisi, vergi yükümlülerinin yazılı beyanı üzerine tarh edilir.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Herhangi bir vergilendirme döneminde vergiye bağlı işlemleri olmayan vergi yükümlüleri de beyanname vermek zorundadırlar.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Beyanname  Verme Zamanı</w:t>
            </w:r>
          </w:p>
        </w:tc>
        <w:tc>
          <w:tcPr>
            <w:tcW w:w="588" w:type="dxa"/>
            <w:tcBorders>
              <w:top w:val="nil"/>
              <w:left w:val="nil"/>
              <w:bottom w:val="nil"/>
              <w:right w:val="nil"/>
            </w:tcBorders>
          </w:tcPr>
          <w:p w:rsidR="00BA09C0" w:rsidRDefault="00BA09C0">
            <w:pPr>
              <w:jc w:val="right"/>
              <w:rPr>
                <w:b/>
                <w:sz w:val="24"/>
                <w:lang w:val="tr-TR"/>
              </w:rPr>
            </w:pPr>
            <w:r>
              <w:rPr>
                <w:b/>
                <w:sz w:val="24"/>
                <w:lang w:val="tr-TR"/>
              </w:rPr>
              <w:t>15.</w:t>
            </w:r>
          </w:p>
        </w:tc>
        <w:tc>
          <w:tcPr>
            <w:tcW w:w="7350" w:type="dxa"/>
            <w:gridSpan w:val="4"/>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Vergi yükümlüleri, 14’üncü madde uyarınca düzenleyecekleri beyannameleri, ilgili vergilendirme dönemini izleyen ayın 15’inci günün sonuna kadar işlemlerin yapıldığı yerdeki Gelir ve Vergi Dairesine vermekle yükümlüdürler.</w:t>
            </w:r>
          </w:p>
          <w:p w:rsidR="00BA09C0" w:rsidRDefault="00BA09C0">
            <w:pPr>
              <w:jc w:val="both"/>
              <w:rPr>
                <w:sz w:val="24"/>
                <w:lang w:val="tr-TR"/>
              </w:rPr>
            </w:pPr>
            <w:r>
              <w:rPr>
                <w:sz w:val="24"/>
                <w:lang w:val="tr-TR"/>
              </w:rPr>
              <w:tab/>
              <w:t>Ayrıca, vergi yükümlüleri, her yılın en geç Şubat ayı içerisinde, bir önceki yıl için Gelir ve Vergi Dairesine ödedikleri vergilerin özetini gösteren yıllık bir bildirimi de vermek zorundadırlar.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Beyanname-nin Şekil ve İçeriği</w:t>
            </w:r>
          </w:p>
        </w:tc>
        <w:tc>
          <w:tcPr>
            <w:tcW w:w="588" w:type="dxa"/>
            <w:tcBorders>
              <w:top w:val="nil"/>
              <w:left w:val="nil"/>
              <w:bottom w:val="nil"/>
              <w:right w:val="nil"/>
            </w:tcBorders>
          </w:tcPr>
          <w:p w:rsidR="00BA09C0" w:rsidRDefault="00BA09C0">
            <w:pPr>
              <w:jc w:val="right"/>
              <w:rPr>
                <w:b/>
                <w:sz w:val="24"/>
                <w:lang w:val="tr-TR"/>
              </w:rPr>
            </w:pPr>
            <w:r>
              <w:rPr>
                <w:b/>
                <w:sz w:val="24"/>
                <w:lang w:val="tr-TR"/>
              </w:rPr>
              <w:t>16.</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Banka ve sigorta işlemleri vergisi beyannameleri ile yıllık bildirimlerin şekil ve içeriği Gelir ve Vergi Dairesi tarafından belirlenir ve düzenlenir.</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s>
              <w:jc w:val="center"/>
              <w:rPr>
                <w:b/>
                <w:sz w:val="24"/>
                <w:lang w:val="tr-TR"/>
              </w:rPr>
            </w:pPr>
          </w:p>
          <w:p w:rsidR="00BA09C0" w:rsidRDefault="00BA09C0">
            <w:pPr>
              <w:tabs>
                <w:tab w:val="left" w:pos="567"/>
                <w:tab w:val="left" w:pos="851"/>
              </w:tabs>
              <w:jc w:val="center"/>
              <w:rPr>
                <w:b/>
                <w:sz w:val="24"/>
                <w:lang w:val="tr-TR"/>
              </w:rPr>
            </w:pPr>
            <w:r>
              <w:rPr>
                <w:b/>
                <w:sz w:val="24"/>
                <w:lang w:val="tr-TR"/>
              </w:rPr>
              <w:t>DÖRDÜNCÜ  KISIM</w:t>
            </w:r>
          </w:p>
          <w:p w:rsidR="00BA09C0" w:rsidRDefault="00BA09C0">
            <w:pPr>
              <w:jc w:val="center"/>
              <w:rPr>
                <w:b/>
                <w:sz w:val="24"/>
                <w:lang w:val="tr-TR"/>
              </w:rPr>
            </w:pPr>
            <w:r>
              <w:rPr>
                <w:b/>
                <w:sz w:val="24"/>
                <w:lang w:val="tr-TR"/>
              </w:rPr>
              <w:t>Tarh İşlemleri ve Verginin Ödenmesi.</w:t>
            </w:r>
          </w:p>
          <w:p w:rsidR="00BA09C0" w:rsidRDefault="00BA09C0">
            <w:pPr>
              <w:jc w:val="center"/>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Tarh Yeri.</w:t>
            </w:r>
          </w:p>
          <w:p w:rsidR="00296BF3" w:rsidRDefault="00296BF3">
            <w:pPr>
              <w:rPr>
                <w:b/>
                <w:sz w:val="24"/>
                <w:lang w:val="tr-TR"/>
              </w:rPr>
            </w:pPr>
            <w:r>
              <w:rPr>
                <w:b/>
                <w:sz w:val="24"/>
                <w:lang w:val="tr-TR"/>
              </w:rPr>
              <w:t>72/2007</w:t>
            </w:r>
          </w:p>
        </w:tc>
        <w:tc>
          <w:tcPr>
            <w:tcW w:w="588" w:type="dxa"/>
            <w:tcBorders>
              <w:top w:val="nil"/>
              <w:left w:val="nil"/>
              <w:bottom w:val="nil"/>
              <w:right w:val="nil"/>
            </w:tcBorders>
          </w:tcPr>
          <w:p w:rsidR="00BA09C0" w:rsidRDefault="00BA09C0">
            <w:pPr>
              <w:jc w:val="right"/>
              <w:rPr>
                <w:b/>
                <w:sz w:val="24"/>
                <w:lang w:val="tr-TR"/>
              </w:rPr>
            </w:pPr>
            <w:r>
              <w:rPr>
                <w:b/>
                <w:sz w:val="24"/>
                <w:lang w:val="tr-TR"/>
              </w:rPr>
              <w:t>17.</w:t>
            </w:r>
          </w:p>
        </w:tc>
        <w:tc>
          <w:tcPr>
            <w:tcW w:w="7350" w:type="dxa"/>
            <w:gridSpan w:val="4"/>
            <w:tcBorders>
              <w:top w:val="nil"/>
              <w:left w:val="nil"/>
              <w:bottom w:val="nil"/>
              <w:right w:val="nil"/>
            </w:tcBorders>
          </w:tcPr>
          <w:p w:rsidR="00BA09C0" w:rsidRDefault="00296BF3" w:rsidP="00296BF3">
            <w:pPr>
              <w:rPr>
                <w:sz w:val="24"/>
                <w:szCs w:val="24"/>
                <w:lang w:val="tr-TR"/>
              </w:rPr>
            </w:pPr>
            <w:r w:rsidRPr="00296BF3">
              <w:rPr>
                <w:sz w:val="24"/>
                <w:szCs w:val="24"/>
                <w:lang w:val="tr-TR"/>
              </w:rPr>
              <w:t>Banka ve Sigorta İşlemleri Vergisi, Banka ve Sigorta İşlemleri Vergisi yükümlülerinin bağlı bulunduğu Gelir ve Vergi Dairesince tarh edilir.</w:t>
            </w:r>
          </w:p>
          <w:p w:rsidR="00296BF3" w:rsidRPr="00296BF3" w:rsidRDefault="00296BF3" w:rsidP="00296BF3">
            <w:pPr>
              <w:rPr>
                <w:sz w:val="24"/>
                <w:szCs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Tarhiyatın Muhatabı.</w:t>
            </w:r>
          </w:p>
        </w:tc>
        <w:tc>
          <w:tcPr>
            <w:tcW w:w="588" w:type="dxa"/>
            <w:tcBorders>
              <w:top w:val="nil"/>
              <w:left w:val="nil"/>
              <w:bottom w:val="nil"/>
              <w:right w:val="nil"/>
            </w:tcBorders>
          </w:tcPr>
          <w:p w:rsidR="00BA09C0" w:rsidRDefault="00BA09C0">
            <w:pPr>
              <w:jc w:val="right"/>
              <w:rPr>
                <w:b/>
                <w:sz w:val="24"/>
                <w:lang w:val="tr-TR"/>
              </w:rPr>
            </w:pPr>
            <w:r>
              <w:rPr>
                <w:b/>
                <w:sz w:val="24"/>
                <w:lang w:val="tr-TR"/>
              </w:rPr>
              <w:t>18.</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Banka  ve  Sigorta  İşlemleri  Vergisi,  bu vergiyi ödemekle yükümlü gerçek veya tüzel  kişiler adına tarh edilir.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jc w:val="right"/>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Gelir ve Vergi Dairesi, vergi alacağının güvence altına alınması amacıyla, bu Yasa’nın  7’nci maddesi uyarınca vergi sorumlusu tayin edebilir.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Verginin  Ödenmesi.</w:t>
            </w:r>
          </w:p>
        </w:tc>
        <w:tc>
          <w:tcPr>
            <w:tcW w:w="588" w:type="dxa"/>
            <w:tcBorders>
              <w:top w:val="nil"/>
              <w:left w:val="nil"/>
              <w:bottom w:val="nil"/>
              <w:right w:val="nil"/>
            </w:tcBorders>
          </w:tcPr>
          <w:p w:rsidR="00BA09C0" w:rsidRDefault="00BA09C0">
            <w:pPr>
              <w:jc w:val="right"/>
              <w:rPr>
                <w:b/>
                <w:sz w:val="24"/>
                <w:lang w:val="tr-TR"/>
              </w:rPr>
            </w:pPr>
            <w:r>
              <w:rPr>
                <w:b/>
                <w:sz w:val="24"/>
                <w:lang w:val="tr-TR"/>
              </w:rPr>
              <w:t>19.</w:t>
            </w: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(1)</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Vergi yükümlüleri, bir vergilendirme döneminde yaptıkları vergiye bağlı işlemlere ilişkin vergiyi, 15’inci maddede belirtilen beyanname verme süresi içinde Gelir ve Vergi Dairesine ödemek zorundadırlar.</w:t>
            </w:r>
          </w:p>
        </w:tc>
      </w:tr>
      <w:tr w:rsidR="00BA09C0">
        <w:tblPrEx>
          <w:tblCellMar>
            <w:top w:w="0" w:type="dxa"/>
            <w:bottom w:w="0" w:type="dxa"/>
          </w:tblCellMar>
        </w:tblPrEx>
        <w:trPr>
          <w:trHeight w:val="1797"/>
        </w:trPr>
        <w:tc>
          <w:tcPr>
            <w:tcW w:w="1668" w:type="dxa"/>
            <w:tcBorders>
              <w:top w:val="nil"/>
              <w:left w:val="nil"/>
              <w:bottom w:val="nil"/>
              <w:right w:val="nil"/>
            </w:tcBorders>
          </w:tcPr>
          <w:p w:rsidR="00BA09C0" w:rsidRDefault="00BA09C0">
            <w:pPr>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(2)</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İkmalen veya re’sen tarh edilen vergiler, ilgili vergilendirme  dönemine ait ödeme tarihinden önce tahakkuk etmiş ise, ilgili vergilendirme dönemine ait ödeme süresi içinde, ödeme süreleri kısmen veya tamamen geçmiş olan vergilendirme dönemleri ile ilgili olarak tahakkuk  eden vergiler ise,  tarhiyatın yapıldığı ayı izleyen ayın sonuna kadar ödenir.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Pr="00296BF3" w:rsidRDefault="00BA09C0" w:rsidP="00296BF3">
            <w:pPr>
              <w:jc w:val="right"/>
              <w:rPr>
                <w:b/>
                <w:lang w:val="tr-TR"/>
              </w:rPr>
            </w:pPr>
            <w:r w:rsidRPr="00296BF3">
              <w:rPr>
                <w:b/>
                <w:lang w:val="tr-TR"/>
              </w:rPr>
              <w:t>48/1977</w:t>
            </w:r>
          </w:p>
          <w:p w:rsidR="00BA09C0" w:rsidRPr="00296BF3" w:rsidRDefault="00BA09C0" w:rsidP="00296BF3">
            <w:pPr>
              <w:jc w:val="right"/>
              <w:rPr>
                <w:lang w:val="tr-TR"/>
              </w:rPr>
            </w:pPr>
            <w:r w:rsidRPr="00296BF3">
              <w:rPr>
                <w:lang w:val="tr-TR"/>
              </w:rPr>
              <w:t>28/1985</w:t>
            </w:r>
          </w:p>
          <w:p w:rsidR="00BA09C0" w:rsidRPr="00296BF3" w:rsidRDefault="00BA09C0" w:rsidP="00296BF3">
            <w:pPr>
              <w:jc w:val="right"/>
              <w:rPr>
                <w:lang w:val="tr-TR"/>
              </w:rPr>
            </w:pPr>
            <w:r w:rsidRPr="00296BF3">
              <w:rPr>
                <w:lang w:val="tr-TR"/>
              </w:rPr>
              <w:t>31/1988</w:t>
            </w:r>
          </w:p>
          <w:p w:rsidR="00BA09C0" w:rsidRPr="00296BF3" w:rsidRDefault="00BA09C0" w:rsidP="00296BF3">
            <w:pPr>
              <w:jc w:val="right"/>
              <w:rPr>
                <w:lang w:val="tr-TR"/>
              </w:rPr>
            </w:pPr>
            <w:r w:rsidRPr="00296BF3">
              <w:rPr>
                <w:lang w:val="tr-TR"/>
              </w:rPr>
              <w:t>31/1991</w:t>
            </w:r>
          </w:p>
          <w:p w:rsidR="00BA09C0" w:rsidRPr="00296BF3" w:rsidRDefault="00BA09C0" w:rsidP="00296BF3">
            <w:pPr>
              <w:jc w:val="right"/>
              <w:rPr>
                <w:lang w:val="tr-TR"/>
              </w:rPr>
            </w:pPr>
            <w:r w:rsidRPr="00296BF3">
              <w:rPr>
                <w:lang w:val="tr-TR"/>
              </w:rPr>
              <w:t>23/1997</w:t>
            </w:r>
          </w:p>
          <w:p w:rsidR="00BA09C0" w:rsidRDefault="00BA09C0" w:rsidP="00296BF3">
            <w:pPr>
              <w:jc w:val="right"/>
              <w:rPr>
                <w:sz w:val="24"/>
                <w:lang w:val="tr-TR"/>
              </w:rPr>
            </w:pPr>
            <w:r w:rsidRPr="00296BF3">
              <w:rPr>
                <w:lang w:val="tr-TR"/>
              </w:rPr>
              <w:t>54/1999</w:t>
            </w:r>
          </w:p>
        </w:tc>
        <w:tc>
          <w:tcPr>
            <w:tcW w:w="588" w:type="dxa"/>
            <w:tcBorders>
              <w:top w:val="nil"/>
              <w:left w:val="nil"/>
              <w:bottom w:val="nil"/>
              <w:right w:val="nil"/>
            </w:tcBorders>
          </w:tcPr>
          <w:p w:rsidR="00BA09C0" w:rsidRDefault="00BA09C0">
            <w:pPr>
              <w:rPr>
                <w:b/>
                <w:sz w:val="24"/>
                <w:lang w:val="tr-TR"/>
              </w:rPr>
            </w:pPr>
          </w:p>
        </w:tc>
        <w:tc>
          <w:tcPr>
            <w:tcW w:w="588" w:type="dxa"/>
            <w:gridSpan w:val="2"/>
            <w:tcBorders>
              <w:top w:val="nil"/>
              <w:left w:val="nil"/>
              <w:bottom w:val="nil"/>
              <w:right w:val="nil"/>
            </w:tcBorders>
          </w:tcPr>
          <w:p w:rsidR="00BA09C0" w:rsidRDefault="00BA09C0">
            <w:pPr>
              <w:jc w:val="right"/>
              <w:rPr>
                <w:b/>
                <w:sz w:val="24"/>
                <w:lang w:val="tr-TR"/>
              </w:rPr>
            </w:pPr>
            <w:r>
              <w:rPr>
                <w:b/>
                <w:sz w:val="24"/>
                <w:lang w:val="tr-TR"/>
              </w:rPr>
              <w:t>(3)</w:t>
            </w:r>
          </w:p>
        </w:tc>
        <w:tc>
          <w:tcPr>
            <w:tcW w:w="6762" w:type="dxa"/>
            <w:gridSpan w:val="2"/>
            <w:tcBorders>
              <w:top w:val="nil"/>
              <w:left w:val="nil"/>
              <w:bottom w:val="nil"/>
              <w:right w:val="nil"/>
            </w:tcBorders>
          </w:tcPr>
          <w:p w:rsidR="00BA09C0" w:rsidRDefault="00BA09C0">
            <w:pPr>
              <w:jc w:val="both"/>
              <w:rPr>
                <w:sz w:val="24"/>
                <w:lang w:val="tr-TR"/>
              </w:rPr>
            </w:pPr>
            <w:r>
              <w:rPr>
                <w:sz w:val="24"/>
                <w:lang w:val="tr-TR"/>
              </w:rPr>
              <w:t>Süresinde ödenmeyen vergiler, Kamu Alacaklarının Tahsili Usulü Yasası kuralları uyarınca gecikme zammı ile birlikte tahsil edilir.</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s>
              <w:jc w:val="center"/>
              <w:rPr>
                <w:b/>
                <w:sz w:val="24"/>
                <w:lang w:val="tr-TR"/>
              </w:rPr>
            </w:pPr>
            <w:r>
              <w:rPr>
                <w:sz w:val="24"/>
                <w:lang w:val="tr-TR"/>
              </w:rPr>
              <w:br w:type="page"/>
            </w:r>
            <w:r>
              <w:rPr>
                <w:b/>
                <w:sz w:val="24"/>
                <w:lang w:val="tr-TR"/>
              </w:rPr>
              <w:t>BEŞİNCİ  KISIM</w:t>
            </w:r>
          </w:p>
          <w:p w:rsidR="00BA09C0" w:rsidRDefault="00BA09C0">
            <w:pPr>
              <w:tabs>
                <w:tab w:val="left" w:pos="567"/>
                <w:tab w:val="left" w:pos="851"/>
              </w:tabs>
              <w:jc w:val="center"/>
              <w:rPr>
                <w:b/>
                <w:sz w:val="24"/>
                <w:lang w:val="tr-TR"/>
              </w:rPr>
            </w:pPr>
            <w:r>
              <w:rPr>
                <w:b/>
                <w:sz w:val="24"/>
                <w:lang w:val="tr-TR"/>
              </w:rPr>
              <w:t>Diğer Kurallar</w:t>
            </w:r>
          </w:p>
          <w:p w:rsidR="00BA09C0" w:rsidRDefault="00BA09C0">
            <w:pPr>
              <w:jc w:val="center"/>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rPr>
                <w:b/>
                <w:sz w:val="24"/>
                <w:lang w:val="tr-TR"/>
              </w:rPr>
            </w:pPr>
            <w:r>
              <w:rPr>
                <w:b/>
                <w:sz w:val="24"/>
                <w:lang w:val="tr-TR"/>
              </w:rPr>
              <w:t>Verginin Gösterilmesi</w:t>
            </w:r>
          </w:p>
        </w:tc>
        <w:tc>
          <w:tcPr>
            <w:tcW w:w="588" w:type="dxa"/>
            <w:tcBorders>
              <w:top w:val="nil"/>
              <w:left w:val="nil"/>
              <w:bottom w:val="nil"/>
              <w:right w:val="nil"/>
            </w:tcBorders>
          </w:tcPr>
          <w:p w:rsidR="00BA09C0" w:rsidRDefault="00BA09C0">
            <w:pPr>
              <w:jc w:val="right"/>
              <w:rPr>
                <w:b/>
                <w:sz w:val="24"/>
                <w:lang w:val="tr-TR"/>
              </w:rPr>
            </w:pPr>
            <w:r>
              <w:rPr>
                <w:b/>
                <w:sz w:val="24"/>
                <w:lang w:val="tr-TR"/>
              </w:rPr>
              <w:t>20.</w:t>
            </w:r>
          </w:p>
        </w:tc>
        <w:tc>
          <w:tcPr>
            <w:tcW w:w="7350" w:type="dxa"/>
            <w:gridSpan w:val="4"/>
            <w:tcBorders>
              <w:top w:val="nil"/>
              <w:left w:val="nil"/>
              <w:bottom w:val="nil"/>
              <w:right w:val="nil"/>
            </w:tcBorders>
          </w:tcPr>
          <w:p w:rsidR="00BA09C0" w:rsidRDefault="00BA09C0">
            <w:pPr>
              <w:jc w:val="both"/>
              <w:rPr>
                <w:sz w:val="24"/>
                <w:lang w:val="tr-TR"/>
              </w:rPr>
            </w:pPr>
            <w:r>
              <w:rPr>
                <w:sz w:val="24"/>
                <w:lang w:val="tr-TR"/>
              </w:rPr>
              <w:t>Vergi yükümlüleri, bu Yasa kuralları uyarınca nakden veya hesaben tahsil ettikleri vergileri, defter  kayıtlarında göstermek ve kayıtlarını bu verginin hesaplanmasına ve denetimine olanak verecek şekilde düzenlemek  zorundadırlar. Bu işlemi  yapanlar, tahsil ettikleri vergileri  yükümlülere verecekleri fatura veya benzeri belgelerde de ayrıca gösterirler.</w:t>
            </w:r>
          </w:p>
          <w:p w:rsidR="00BA09C0" w:rsidRDefault="00BA09C0">
            <w:pPr>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r>
              <w:rPr>
                <w:b/>
                <w:sz w:val="24"/>
                <w:lang w:val="tr-TR"/>
              </w:rPr>
              <w:t xml:space="preserve">Verginin </w:t>
            </w:r>
          </w:p>
          <w:p w:rsidR="00BA09C0" w:rsidRDefault="00BA09C0">
            <w:pPr>
              <w:ind w:right="-108"/>
              <w:rPr>
                <w:b/>
                <w:sz w:val="24"/>
                <w:lang w:val="tr-TR"/>
              </w:rPr>
            </w:pPr>
            <w:r>
              <w:rPr>
                <w:b/>
                <w:sz w:val="24"/>
                <w:lang w:val="tr-TR"/>
              </w:rPr>
              <w:t>Gider Olarak İndirilebilmesi</w:t>
            </w:r>
          </w:p>
        </w:tc>
        <w:tc>
          <w:tcPr>
            <w:tcW w:w="588" w:type="dxa"/>
            <w:tcBorders>
              <w:top w:val="nil"/>
              <w:left w:val="nil"/>
              <w:bottom w:val="nil"/>
              <w:right w:val="nil"/>
            </w:tcBorders>
          </w:tcPr>
          <w:p w:rsidR="00BA09C0" w:rsidRDefault="00BA09C0">
            <w:pPr>
              <w:jc w:val="right"/>
              <w:rPr>
                <w:b/>
                <w:sz w:val="24"/>
                <w:lang w:val="tr-TR"/>
              </w:rPr>
            </w:pPr>
            <w:r>
              <w:rPr>
                <w:b/>
                <w:sz w:val="24"/>
                <w:lang w:val="tr-TR"/>
              </w:rPr>
              <w:t>21.</w:t>
            </w:r>
          </w:p>
        </w:tc>
        <w:tc>
          <w:tcPr>
            <w:tcW w:w="546" w:type="dxa"/>
            <w:tcBorders>
              <w:top w:val="nil"/>
              <w:left w:val="nil"/>
              <w:bottom w:val="nil"/>
              <w:right w:val="nil"/>
            </w:tcBorders>
          </w:tcPr>
          <w:p w:rsidR="00BA09C0" w:rsidRDefault="00BA09C0">
            <w:pPr>
              <w:jc w:val="right"/>
              <w:rPr>
                <w:b/>
                <w:sz w:val="24"/>
                <w:lang w:val="tr-TR"/>
              </w:rPr>
            </w:pPr>
            <w:r>
              <w:rPr>
                <w:b/>
                <w:sz w:val="24"/>
                <w:lang w:val="tr-TR"/>
              </w:rPr>
              <w:t>(1)</w:t>
            </w:r>
          </w:p>
        </w:tc>
        <w:tc>
          <w:tcPr>
            <w:tcW w:w="6804" w:type="dxa"/>
            <w:gridSpan w:val="3"/>
            <w:tcBorders>
              <w:top w:val="nil"/>
              <w:left w:val="nil"/>
              <w:bottom w:val="nil"/>
              <w:right w:val="nil"/>
            </w:tcBorders>
          </w:tcPr>
          <w:p w:rsidR="00BA09C0" w:rsidRDefault="00484F88">
            <w:pPr>
              <w:tabs>
                <w:tab w:val="right" w:pos="284"/>
                <w:tab w:val="left" w:pos="426"/>
                <w:tab w:val="left" w:pos="851"/>
                <w:tab w:val="left" w:pos="1276"/>
                <w:tab w:val="left" w:pos="1701"/>
              </w:tabs>
              <w:jc w:val="both"/>
              <w:rPr>
                <w:sz w:val="24"/>
                <w:lang w:val="tr-TR"/>
              </w:rPr>
            </w:pPr>
            <w:r>
              <w:rPr>
                <w:sz w:val="24"/>
                <w:lang w:val="tr-TR"/>
              </w:rPr>
              <w:t>Vergiye bağlı işlemlerin, bu işlemlere muhatap olanların ticari, sınai, mesleki veya tarımsal faaliyetleri ile ilgili bulunması hallerinde, bu kişiler tarafından ödenen verginin faaliyetleri ile ilgili kısmı, Gelir veya Kurumlar Vergisi matrahından gider olarak indirilebilir.</w:t>
            </w:r>
          </w:p>
          <w:p w:rsidR="00BA09C0" w:rsidRDefault="00BA09C0">
            <w:pPr>
              <w:jc w:val="both"/>
              <w:rPr>
                <w:sz w:val="24"/>
                <w:lang w:val="tr-TR"/>
              </w:rPr>
            </w:pPr>
            <w:r>
              <w:rPr>
                <w:sz w:val="24"/>
                <w:lang w:val="tr-TR"/>
              </w:rPr>
              <w:tab/>
              <w:t>Ancak, ödenen verginin işlemle ilgili belge üzerinde gösterilmemiş olması halinde, bu vergi indirim olarak kabul edilmez.</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46" w:type="dxa"/>
            <w:tcBorders>
              <w:top w:val="nil"/>
              <w:left w:val="nil"/>
              <w:bottom w:val="nil"/>
              <w:right w:val="nil"/>
            </w:tcBorders>
          </w:tcPr>
          <w:p w:rsidR="00BA09C0" w:rsidRDefault="00BA09C0">
            <w:pPr>
              <w:jc w:val="right"/>
              <w:rPr>
                <w:b/>
                <w:sz w:val="24"/>
                <w:lang w:val="tr-TR"/>
              </w:rPr>
            </w:pPr>
            <w:r>
              <w:rPr>
                <w:b/>
                <w:sz w:val="24"/>
                <w:lang w:val="tr-TR"/>
              </w:rPr>
              <w:t>(2)</w:t>
            </w:r>
          </w:p>
        </w:tc>
        <w:tc>
          <w:tcPr>
            <w:tcW w:w="6804" w:type="dxa"/>
            <w:gridSpan w:val="3"/>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Banka ve sigorta işlemleri vergisi, (1)’inci fıkrada belirtilen indirim dışında başka hiçbir vergi türünden indirilemez veya mahsup edilemez.</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46" w:type="dxa"/>
            <w:tcBorders>
              <w:top w:val="nil"/>
              <w:left w:val="nil"/>
              <w:bottom w:val="nil"/>
              <w:right w:val="nil"/>
            </w:tcBorders>
          </w:tcPr>
          <w:p w:rsidR="00BA09C0" w:rsidRDefault="00BA09C0">
            <w:pPr>
              <w:jc w:val="right"/>
              <w:rPr>
                <w:b/>
                <w:sz w:val="24"/>
                <w:lang w:val="tr-TR"/>
              </w:rPr>
            </w:pPr>
            <w:r>
              <w:rPr>
                <w:b/>
                <w:sz w:val="24"/>
                <w:lang w:val="tr-TR"/>
              </w:rPr>
              <w:t>(3)</w:t>
            </w:r>
          </w:p>
        </w:tc>
        <w:tc>
          <w:tcPr>
            <w:tcW w:w="6804" w:type="dxa"/>
            <w:gridSpan w:val="3"/>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Bir vergilendirme dönemi içinde vergi yükümlülüğü ve vergi sorumluluğu dolayısıyla bu Yasadaki zorunlulukları yerine getirmek durumunda olanlar, tahsil ettikleri  ve ödedikleri vergilerin birbirine mahsubunu yapamazlar.</w:t>
            </w:r>
          </w:p>
          <w:p w:rsidR="00BA09C0" w:rsidRDefault="00BA09C0">
            <w:pPr>
              <w:tabs>
                <w:tab w:val="right" w:pos="284"/>
                <w:tab w:val="left" w:pos="426"/>
                <w:tab w:val="left" w:pos="851"/>
                <w:tab w:val="left" w:pos="1276"/>
                <w:tab w:val="left" w:pos="1701"/>
              </w:tabs>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r>
              <w:rPr>
                <w:b/>
                <w:sz w:val="24"/>
                <w:lang w:val="tr-TR"/>
              </w:rPr>
              <w:t>Gelir ve Vergi Dairesinin Yetkileri</w:t>
            </w:r>
          </w:p>
          <w:p w:rsidR="00BA09C0" w:rsidRPr="00296BF3" w:rsidRDefault="00BA09C0" w:rsidP="00296BF3">
            <w:pPr>
              <w:jc w:val="right"/>
              <w:rPr>
                <w:b/>
                <w:lang w:val="tr-TR"/>
              </w:rPr>
            </w:pPr>
            <w:r w:rsidRPr="00296BF3">
              <w:rPr>
                <w:b/>
                <w:lang w:val="tr-TR"/>
              </w:rPr>
              <w:t>27/1977</w:t>
            </w:r>
          </w:p>
          <w:p w:rsidR="00BA09C0" w:rsidRPr="00296BF3" w:rsidRDefault="00BA09C0" w:rsidP="00296BF3">
            <w:pPr>
              <w:tabs>
                <w:tab w:val="left" w:pos="567"/>
                <w:tab w:val="left" w:pos="851"/>
              </w:tabs>
              <w:jc w:val="right"/>
              <w:rPr>
                <w:lang w:val="tr-TR"/>
              </w:rPr>
            </w:pPr>
            <w:r w:rsidRPr="00296BF3">
              <w:rPr>
                <w:lang w:val="tr-TR"/>
              </w:rPr>
              <w:t>13/1980</w:t>
            </w:r>
          </w:p>
          <w:p w:rsidR="00BA09C0" w:rsidRPr="00296BF3" w:rsidRDefault="00BA09C0" w:rsidP="00296BF3">
            <w:pPr>
              <w:jc w:val="right"/>
              <w:rPr>
                <w:b/>
                <w:lang w:val="tr-TR"/>
              </w:rPr>
            </w:pPr>
            <w:r w:rsidRPr="00296BF3">
              <w:rPr>
                <w:b/>
                <w:lang w:val="tr-TR"/>
              </w:rPr>
              <w:t>48/1977</w:t>
            </w:r>
          </w:p>
          <w:p w:rsidR="00BA09C0" w:rsidRPr="00296BF3" w:rsidRDefault="00BA09C0" w:rsidP="00296BF3">
            <w:pPr>
              <w:jc w:val="right"/>
              <w:rPr>
                <w:lang w:val="tr-TR"/>
              </w:rPr>
            </w:pPr>
            <w:r w:rsidRPr="00296BF3">
              <w:rPr>
                <w:lang w:val="tr-TR"/>
              </w:rPr>
              <w:t>28/1985</w:t>
            </w:r>
          </w:p>
          <w:p w:rsidR="00BA09C0" w:rsidRPr="00296BF3" w:rsidRDefault="00BA09C0" w:rsidP="00296BF3">
            <w:pPr>
              <w:jc w:val="right"/>
              <w:rPr>
                <w:lang w:val="tr-TR"/>
              </w:rPr>
            </w:pPr>
            <w:r w:rsidRPr="00296BF3">
              <w:rPr>
                <w:lang w:val="tr-TR"/>
              </w:rPr>
              <w:t>31/1988</w:t>
            </w:r>
          </w:p>
          <w:p w:rsidR="00BA09C0" w:rsidRPr="00296BF3" w:rsidRDefault="00BA09C0" w:rsidP="00296BF3">
            <w:pPr>
              <w:jc w:val="right"/>
              <w:rPr>
                <w:lang w:val="tr-TR"/>
              </w:rPr>
            </w:pPr>
            <w:r w:rsidRPr="00296BF3">
              <w:rPr>
                <w:lang w:val="tr-TR"/>
              </w:rPr>
              <w:t>31/1991</w:t>
            </w:r>
          </w:p>
          <w:p w:rsidR="00BA09C0" w:rsidRPr="00296BF3" w:rsidRDefault="00BA09C0" w:rsidP="00296BF3">
            <w:pPr>
              <w:jc w:val="right"/>
              <w:rPr>
                <w:lang w:val="tr-TR"/>
              </w:rPr>
            </w:pPr>
            <w:r w:rsidRPr="00296BF3">
              <w:rPr>
                <w:lang w:val="tr-TR"/>
              </w:rPr>
              <w:t>23/1997</w:t>
            </w:r>
          </w:p>
          <w:p w:rsidR="00BA09C0" w:rsidRPr="00296BF3" w:rsidRDefault="00BA09C0" w:rsidP="00296BF3">
            <w:pPr>
              <w:tabs>
                <w:tab w:val="left" w:pos="567"/>
                <w:tab w:val="left" w:pos="851"/>
              </w:tabs>
              <w:jc w:val="right"/>
              <w:rPr>
                <w:lang w:val="tr-TR"/>
              </w:rPr>
            </w:pPr>
            <w:r w:rsidRPr="00296BF3">
              <w:rPr>
                <w:lang w:val="tr-TR"/>
              </w:rPr>
              <w:t>54/1999</w:t>
            </w:r>
          </w:p>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22.</w:t>
            </w:r>
          </w:p>
        </w:tc>
        <w:tc>
          <w:tcPr>
            <w:tcW w:w="546" w:type="dxa"/>
            <w:tcBorders>
              <w:top w:val="nil"/>
              <w:left w:val="nil"/>
              <w:bottom w:val="nil"/>
              <w:right w:val="nil"/>
            </w:tcBorders>
          </w:tcPr>
          <w:p w:rsidR="00BA09C0" w:rsidRDefault="00BA09C0">
            <w:pPr>
              <w:jc w:val="right"/>
              <w:rPr>
                <w:b/>
                <w:sz w:val="24"/>
                <w:lang w:val="tr-TR"/>
              </w:rPr>
            </w:pPr>
            <w:r>
              <w:rPr>
                <w:b/>
                <w:sz w:val="24"/>
                <w:lang w:val="tr-TR"/>
              </w:rPr>
              <w:t>(1)</w:t>
            </w:r>
          </w:p>
        </w:tc>
        <w:tc>
          <w:tcPr>
            <w:tcW w:w="6804" w:type="dxa"/>
            <w:gridSpan w:val="3"/>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 xml:space="preserve">Bu Yasada  belirtilen  zorunlulukların  ve  yükümlülüklerin  gerektiği  gibi zamanında yerine getirilmemesi dolayısıyla tamamen veya  kısmen  kayba uğratılan vergi veya vergi farkı miktarı, Gelir ve Vergi Dairesi tarafından, herhangi bir zamanda vergi yükümlüsünden, vergi yükümlüsünün bulunmaması veya ödeme gücünün olmaması halinde  vergi  sorumlusundan, Vergi </w:t>
            </w:r>
            <w:r w:rsidR="00484F88">
              <w:rPr>
                <w:sz w:val="24"/>
                <w:lang w:val="tr-TR"/>
              </w:rPr>
              <w:t>Usul</w:t>
            </w:r>
            <w:r>
              <w:rPr>
                <w:sz w:val="24"/>
                <w:lang w:val="tr-TR"/>
              </w:rPr>
              <w:t xml:space="preserve"> Yasası’ndaki ceza kuralları saklı  kalmak koşuluyla, Kamu Alacaklarının Tahsili Usulü Yasası kuralları uyarınca tahsil edilir.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46" w:type="dxa"/>
            <w:tcBorders>
              <w:top w:val="nil"/>
              <w:left w:val="nil"/>
              <w:bottom w:val="nil"/>
              <w:right w:val="nil"/>
            </w:tcBorders>
          </w:tcPr>
          <w:p w:rsidR="00BA09C0" w:rsidRDefault="00BA09C0">
            <w:pPr>
              <w:jc w:val="right"/>
              <w:rPr>
                <w:b/>
                <w:sz w:val="24"/>
                <w:lang w:val="tr-TR"/>
              </w:rPr>
            </w:pPr>
            <w:r>
              <w:rPr>
                <w:b/>
                <w:sz w:val="24"/>
                <w:lang w:val="tr-TR"/>
              </w:rPr>
              <w:t>(2)</w:t>
            </w:r>
          </w:p>
        </w:tc>
        <w:tc>
          <w:tcPr>
            <w:tcW w:w="6804" w:type="dxa"/>
            <w:gridSpan w:val="3"/>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Gelir ve Vergi Dairesi, herhangi bir vergi yükümlüsünün veya vergi sorumlusunun ödeyeceği vergi miktarını azaltan bir işlemin yapay,  uydurma, muvazaalı veya gerçek dışı olduğu kanaatine varması halinde, böyle  bir işlemi dikkate almaz.</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rPr>
                <w:b/>
                <w:sz w:val="24"/>
                <w:lang w:val="tr-TR"/>
              </w:rPr>
            </w:pPr>
          </w:p>
        </w:tc>
        <w:tc>
          <w:tcPr>
            <w:tcW w:w="546" w:type="dxa"/>
            <w:tcBorders>
              <w:top w:val="nil"/>
              <w:left w:val="nil"/>
              <w:bottom w:val="nil"/>
              <w:right w:val="nil"/>
            </w:tcBorders>
          </w:tcPr>
          <w:p w:rsidR="00BA09C0" w:rsidRDefault="00BA09C0">
            <w:pPr>
              <w:jc w:val="right"/>
              <w:rPr>
                <w:b/>
                <w:sz w:val="24"/>
                <w:lang w:val="tr-TR"/>
              </w:rPr>
            </w:pPr>
            <w:r>
              <w:rPr>
                <w:b/>
                <w:sz w:val="24"/>
                <w:lang w:val="tr-TR"/>
              </w:rPr>
              <w:t>(3)</w:t>
            </w:r>
          </w:p>
        </w:tc>
        <w:tc>
          <w:tcPr>
            <w:tcW w:w="6804" w:type="dxa"/>
            <w:gridSpan w:val="3"/>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 xml:space="preserve">Gelir ve Vergi Dairesi, yükümlülerin veya vergi sorumlularının vergi işlemlerinde kullanılacak belge içeriklerine ve kayıt düzenine yeknesaklık getirmek ve denetimi kolaylaştırmak amacıyla gerekli gördüğü hallerde bunlarla ilgili </w:t>
            </w:r>
            <w:r w:rsidR="00484F88">
              <w:rPr>
                <w:sz w:val="24"/>
                <w:lang w:val="tr-TR"/>
              </w:rPr>
              <w:t>usul</w:t>
            </w:r>
            <w:r>
              <w:rPr>
                <w:sz w:val="24"/>
                <w:lang w:val="tr-TR"/>
              </w:rPr>
              <w:t xml:space="preserve"> ve esasları belirler.</w:t>
            </w:r>
          </w:p>
        </w:tc>
      </w:tr>
      <w:tr w:rsidR="00BA09C0">
        <w:tblPrEx>
          <w:tblCellMar>
            <w:top w:w="0" w:type="dxa"/>
            <w:bottom w:w="0" w:type="dxa"/>
          </w:tblCellMar>
        </w:tblPrEx>
        <w:tc>
          <w:tcPr>
            <w:tcW w:w="9606" w:type="dxa"/>
            <w:gridSpan w:val="6"/>
            <w:tcBorders>
              <w:top w:val="nil"/>
              <w:left w:val="nil"/>
              <w:bottom w:val="nil"/>
              <w:right w:val="nil"/>
            </w:tcBorders>
          </w:tcPr>
          <w:p w:rsidR="00BA09C0" w:rsidRDefault="00BA09C0">
            <w:pPr>
              <w:tabs>
                <w:tab w:val="left" w:pos="567"/>
                <w:tab w:val="left" w:pos="851"/>
              </w:tabs>
              <w:jc w:val="center"/>
              <w:rPr>
                <w:b/>
                <w:sz w:val="24"/>
                <w:lang w:val="tr-TR"/>
              </w:rPr>
            </w:pPr>
          </w:p>
          <w:p w:rsidR="00BA09C0" w:rsidRDefault="00BA09C0">
            <w:pPr>
              <w:tabs>
                <w:tab w:val="left" w:pos="567"/>
                <w:tab w:val="left" w:pos="851"/>
              </w:tabs>
              <w:jc w:val="center"/>
              <w:rPr>
                <w:b/>
                <w:sz w:val="24"/>
                <w:lang w:val="tr-TR"/>
              </w:rPr>
            </w:pPr>
            <w:r>
              <w:rPr>
                <w:b/>
                <w:sz w:val="24"/>
                <w:lang w:val="tr-TR"/>
              </w:rPr>
              <w:t>ALTINCI  KISIM</w:t>
            </w:r>
          </w:p>
          <w:p w:rsidR="00BA09C0" w:rsidRDefault="00BA09C0">
            <w:pPr>
              <w:tabs>
                <w:tab w:val="right" w:pos="284"/>
                <w:tab w:val="left" w:pos="426"/>
                <w:tab w:val="left" w:pos="851"/>
                <w:tab w:val="left" w:pos="1276"/>
                <w:tab w:val="left" w:pos="1701"/>
              </w:tabs>
              <w:jc w:val="center"/>
              <w:rPr>
                <w:b/>
                <w:sz w:val="24"/>
                <w:lang w:val="tr-TR"/>
              </w:rPr>
            </w:pPr>
            <w:r>
              <w:rPr>
                <w:b/>
                <w:sz w:val="24"/>
                <w:lang w:val="tr-TR"/>
              </w:rPr>
              <w:t>Son Kurallar</w:t>
            </w:r>
          </w:p>
          <w:p w:rsidR="00BA09C0" w:rsidRDefault="00BA09C0">
            <w:pPr>
              <w:tabs>
                <w:tab w:val="right" w:pos="284"/>
                <w:tab w:val="left" w:pos="426"/>
                <w:tab w:val="left" w:pos="851"/>
                <w:tab w:val="left" w:pos="1276"/>
                <w:tab w:val="left" w:pos="1701"/>
              </w:tabs>
              <w:jc w:val="center"/>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r>
              <w:rPr>
                <w:b/>
                <w:sz w:val="24"/>
                <w:lang w:val="tr-TR"/>
              </w:rPr>
              <w:t>Yasanın  Uygulanması</w:t>
            </w:r>
          </w:p>
          <w:p w:rsidR="00BA09C0" w:rsidRDefault="00BA09C0">
            <w:pPr>
              <w:rPr>
                <w:b/>
                <w:sz w:val="24"/>
                <w:lang w:val="tr-TR"/>
              </w:rPr>
            </w:pPr>
            <w:r>
              <w:rPr>
                <w:b/>
                <w:sz w:val="24"/>
                <w:lang w:val="tr-TR"/>
              </w:rPr>
              <w:t>27/1977</w:t>
            </w:r>
          </w:p>
          <w:p w:rsidR="00BA09C0" w:rsidRDefault="00BA09C0">
            <w:pPr>
              <w:tabs>
                <w:tab w:val="left" w:pos="567"/>
                <w:tab w:val="left" w:pos="851"/>
              </w:tabs>
              <w:rPr>
                <w:sz w:val="24"/>
                <w:lang w:val="tr-TR"/>
              </w:rPr>
            </w:pPr>
            <w:r>
              <w:rPr>
                <w:sz w:val="24"/>
                <w:lang w:val="tr-TR"/>
              </w:rPr>
              <w:t>13/1980</w:t>
            </w:r>
          </w:p>
          <w:p w:rsidR="00BA09C0" w:rsidRDefault="00BA09C0">
            <w:pPr>
              <w:tabs>
                <w:tab w:val="left" w:pos="567"/>
                <w:tab w:val="left" w:pos="851"/>
              </w:tabs>
              <w:rPr>
                <w:b/>
                <w:sz w:val="24"/>
                <w:lang w:val="tr-TR"/>
              </w:rPr>
            </w:pPr>
          </w:p>
        </w:tc>
        <w:tc>
          <w:tcPr>
            <w:tcW w:w="588" w:type="dxa"/>
            <w:tcBorders>
              <w:top w:val="nil"/>
              <w:left w:val="nil"/>
              <w:bottom w:val="nil"/>
              <w:right w:val="nil"/>
            </w:tcBorders>
          </w:tcPr>
          <w:p w:rsidR="00BA09C0" w:rsidRDefault="00BA09C0">
            <w:pPr>
              <w:jc w:val="right"/>
              <w:rPr>
                <w:b/>
                <w:sz w:val="24"/>
                <w:lang w:val="tr-TR"/>
              </w:rPr>
            </w:pPr>
            <w:r>
              <w:rPr>
                <w:b/>
                <w:sz w:val="24"/>
                <w:lang w:val="tr-TR"/>
              </w:rPr>
              <w:t>23.</w:t>
            </w:r>
          </w:p>
        </w:tc>
        <w:tc>
          <w:tcPr>
            <w:tcW w:w="7350" w:type="dxa"/>
            <w:gridSpan w:val="4"/>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 xml:space="preserve">Bu Yasa kurallarının uygulanmasında yürürlükteki Vergi </w:t>
            </w:r>
            <w:r w:rsidR="00484F88">
              <w:rPr>
                <w:sz w:val="24"/>
                <w:lang w:val="tr-TR"/>
              </w:rPr>
              <w:t>Usul</w:t>
            </w:r>
            <w:r>
              <w:rPr>
                <w:sz w:val="24"/>
                <w:lang w:val="tr-TR"/>
              </w:rPr>
              <w:t xml:space="preserve"> Yasası kuralları uygulanır.</w:t>
            </w: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r>
              <w:rPr>
                <w:b/>
                <w:sz w:val="24"/>
                <w:lang w:val="tr-TR"/>
              </w:rPr>
              <w:t>Yürütme</w:t>
            </w:r>
          </w:p>
        </w:tc>
        <w:tc>
          <w:tcPr>
            <w:tcW w:w="588" w:type="dxa"/>
            <w:tcBorders>
              <w:top w:val="nil"/>
              <w:left w:val="nil"/>
              <w:bottom w:val="nil"/>
              <w:right w:val="nil"/>
            </w:tcBorders>
          </w:tcPr>
          <w:p w:rsidR="00BA09C0" w:rsidRDefault="00BA09C0">
            <w:pPr>
              <w:jc w:val="right"/>
              <w:rPr>
                <w:b/>
                <w:sz w:val="24"/>
                <w:lang w:val="tr-TR"/>
              </w:rPr>
            </w:pPr>
            <w:r>
              <w:rPr>
                <w:b/>
                <w:sz w:val="24"/>
                <w:lang w:val="tr-TR"/>
              </w:rPr>
              <w:t>24.</w:t>
            </w:r>
          </w:p>
        </w:tc>
        <w:tc>
          <w:tcPr>
            <w:tcW w:w="7350" w:type="dxa"/>
            <w:gridSpan w:val="4"/>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Bu Yasayı, Bakanlar Kurulu adına, Maliye işleriyle görevli Bakan yürütür.</w:t>
            </w:r>
          </w:p>
          <w:p w:rsidR="00BA09C0" w:rsidRDefault="00BA09C0">
            <w:pPr>
              <w:tabs>
                <w:tab w:val="right" w:pos="284"/>
                <w:tab w:val="left" w:pos="426"/>
                <w:tab w:val="left" w:pos="851"/>
                <w:tab w:val="left" w:pos="1276"/>
                <w:tab w:val="left" w:pos="1701"/>
              </w:tabs>
              <w:jc w:val="both"/>
              <w:rPr>
                <w:sz w:val="24"/>
                <w:lang w:val="tr-TR"/>
              </w:rPr>
            </w:pPr>
          </w:p>
        </w:tc>
      </w:tr>
      <w:tr w:rsidR="00BA09C0">
        <w:tblPrEx>
          <w:tblCellMar>
            <w:top w:w="0" w:type="dxa"/>
            <w:bottom w:w="0" w:type="dxa"/>
          </w:tblCellMar>
        </w:tblPrEx>
        <w:tc>
          <w:tcPr>
            <w:tcW w:w="1668" w:type="dxa"/>
            <w:tcBorders>
              <w:top w:val="nil"/>
              <w:left w:val="nil"/>
              <w:bottom w:val="nil"/>
              <w:right w:val="nil"/>
            </w:tcBorders>
          </w:tcPr>
          <w:p w:rsidR="00BA09C0" w:rsidRDefault="00BA09C0">
            <w:pPr>
              <w:tabs>
                <w:tab w:val="left" w:pos="567"/>
                <w:tab w:val="left" w:pos="851"/>
              </w:tabs>
              <w:rPr>
                <w:b/>
                <w:sz w:val="24"/>
                <w:lang w:val="tr-TR"/>
              </w:rPr>
            </w:pPr>
            <w:r>
              <w:rPr>
                <w:b/>
                <w:sz w:val="24"/>
                <w:lang w:val="tr-TR"/>
              </w:rPr>
              <w:t>Yürürlüğe</w:t>
            </w:r>
          </w:p>
          <w:p w:rsidR="00BA09C0" w:rsidRDefault="00BA09C0">
            <w:pPr>
              <w:tabs>
                <w:tab w:val="left" w:pos="567"/>
                <w:tab w:val="left" w:pos="851"/>
              </w:tabs>
              <w:rPr>
                <w:b/>
                <w:sz w:val="24"/>
                <w:lang w:val="tr-TR"/>
              </w:rPr>
            </w:pPr>
            <w:r>
              <w:rPr>
                <w:b/>
                <w:sz w:val="24"/>
                <w:lang w:val="tr-TR"/>
              </w:rPr>
              <w:t>Giriş</w:t>
            </w:r>
            <w:r>
              <w:rPr>
                <w:rStyle w:val="FootnoteReference"/>
                <w:b/>
                <w:sz w:val="24"/>
                <w:lang w:val="tr-TR"/>
              </w:rPr>
              <w:footnoteReference w:customMarkFollows="1" w:id="2"/>
              <w:t>1</w:t>
            </w:r>
          </w:p>
        </w:tc>
        <w:tc>
          <w:tcPr>
            <w:tcW w:w="588" w:type="dxa"/>
            <w:tcBorders>
              <w:top w:val="nil"/>
              <w:left w:val="nil"/>
              <w:bottom w:val="nil"/>
              <w:right w:val="nil"/>
            </w:tcBorders>
          </w:tcPr>
          <w:p w:rsidR="00BA09C0" w:rsidRDefault="00BA09C0">
            <w:pPr>
              <w:jc w:val="right"/>
              <w:rPr>
                <w:b/>
                <w:sz w:val="24"/>
                <w:lang w:val="tr-TR"/>
              </w:rPr>
            </w:pPr>
            <w:r>
              <w:rPr>
                <w:b/>
                <w:sz w:val="24"/>
                <w:lang w:val="tr-TR"/>
              </w:rPr>
              <w:t>25.</w:t>
            </w:r>
          </w:p>
        </w:tc>
        <w:tc>
          <w:tcPr>
            <w:tcW w:w="7350" w:type="dxa"/>
            <w:gridSpan w:val="4"/>
            <w:tcBorders>
              <w:top w:val="nil"/>
              <w:left w:val="nil"/>
              <w:bottom w:val="nil"/>
              <w:right w:val="nil"/>
            </w:tcBorders>
          </w:tcPr>
          <w:p w:rsidR="00BA09C0" w:rsidRDefault="00BA09C0">
            <w:pPr>
              <w:tabs>
                <w:tab w:val="right" w:pos="284"/>
                <w:tab w:val="left" w:pos="426"/>
                <w:tab w:val="left" w:pos="851"/>
                <w:tab w:val="left" w:pos="1276"/>
                <w:tab w:val="left" w:pos="1701"/>
              </w:tabs>
              <w:jc w:val="both"/>
              <w:rPr>
                <w:sz w:val="24"/>
                <w:lang w:val="tr-TR"/>
              </w:rPr>
            </w:pPr>
            <w:r>
              <w:rPr>
                <w:sz w:val="24"/>
                <w:lang w:val="tr-TR"/>
              </w:rPr>
              <w:t>Bu Yasa, Bakanlar Kurulunun  Resmi Gazete’de yayımlayacağı bir Tebliğ ile belirleyeceği tarihten başlayarak yürürlüğe girer.</w:t>
            </w:r>
          </w:p>
          <w:p w:rsidR="00296BF3" w:rsidRDefault="00296BF3">
            <w:pPr>
              <w:tabs>
                <w:tab w:val="right" w:pos="284"/>
                <w:tab w:val="left" w:pos="426"/>
                <w:tab w:val="left" w:pos="851"/>
                <w:tab w:val="left" w:pos="1276"/>
                <w:tab w:val="left" w:pos="1701"/>
              </w:tabs>
              <w:jc w:val="both"/>
              <w:rPr>
                <w:sz w:val="24"/>
                <w:lang w:val="tr-TR"/>
              </w:rPr>
            </w:pPr>
          </w:p>
          <w:p w:rsidR="00296BF3" w:rsidRDefault="00296BF3">
            <w:pPr>
              <w:tabs>
                <w:tab w:val="right" w:pos="284"/>
                <w:tab w:val="left" w:pos="426"/>
                <w:tab w:val="left" w:pos="851"/>
                <w:tab w:val="left" w:pos="1276"/>
                <w:tab w:val="left" w:pos="1701"/>
              </w:tabs>
              <w:jc w:val="both"/>
              <w:rPr>
                <w:sz w:val="24"/>
                <w:lang w:val="tr-TR"/>
              </w:rPr>
            </w:pPr>
          </w:p>
        </w:tc>
      </w:tr>
      <w:tr w:rsidR="00296BF3">
        <w:tblPrEx>
          <w:tblCellMar>
            <w:top w:w="0" w:type="dxa"/>
            <w:bottom w:w="0" w:type="dxa"/>
          </w:tblCellMar>
        </w:tblPrEx>
        <w:tc>
          <w:tcPr>
            <w:tcW w:w="1668" w:type="dxa"/>
            <w:tcBorders>
              <w:top w:val="nil"/>
              <w:left w:val="nil"/>
              <w:bottom w:val="nil"/>
              <w:right w:val="nil"/>
            </w:tcBorders>
          </w:tcPr>
          <w:p w:rsidR="00296BF3" w:rsidRDefault="00296BF3" w:rsidP="00296BF3">
            <w:pPr>
              <w:tabs>
                <w:tab w:val="left" w:pos="567"/>
                <w:tab w:val="left" w:pos="851"/>
              </w:tabs>
              <w:rPr>
                <w:b/>
                <w:sz w:val="24"/>
                <w:lang w:val="tr-TR"/>
              </w:rPr>
            </w:pPr>
            <w:r>
              <w:rPr>
                <w:b/>
                <w:sz w:val="24"/>
                <w:lang w:val="tr-TR"/>
              </w:rPr>
              <w:t>72/2007 sayılı değişiklik yasasının Yürürlüğe Giriş ve Uygulama Kuralları</w:t>
            </w:r>
          </w:p>
        </w:tc>
        <w:tc>
          <w:tcPr>
            <w:tcW w:w="588" w:type="dxa"/>
            <w:tcBorders>
              <w:top w:val="nil"/>
              <w:left w:val="nil"/>
              <w:bottom w:val="nil"/>
              <w:right w:val="nil"/>
            </w:tcBorders>
          </w:tcPr>
          <w:p w:rsidR="00296BF3" w:rsidRDefault="00296BF3" w:rsidP="00296BF3">
            <w:pPr>
              <w:jc w:val="right"/>
              <w:rPr>
                <w:b/>
                <w:sz w:val="24"/>
                <w:lang w:val="tr-TR"/>
              </w:rPr>
            </w:pPr>
          </w:p>
        </w:tc>
        <w:tc>
          <w:tcPr>
            <w:tcW w:w="7350" w:type="dxa"/>
            <w:gridSpan w:val="4"/>
            <w:tcBorders>
              <w:top w:val="nil"/>
              <w:left w:val="nil"/>
              <w:bottom w:val="nil"/>
              <w:right w:val="nil"/>
            </w:tcBorders>
          </w:tcPr>
          <w:p w:rsidR="00296BF3" w:rsidRPr="00296BF3" w:rsidRDefault="00296BF3" w:rsidP="00296BF3">
            <w:pPr>
              <w:tabs>
                <w:tab w:val="right" w:pos="284"/>
                <w:tab w:val="left" w:pos="426"/>
                <w:tab w:val="left" w:pos="851"/>
                <w:tab w:val="left" w:pos="1276"/>
                <w:tab w:val="left" w:pos="1701"/>
              </w:tabs>
              <w:jc w:val="both"/>
              <w:rPr>
                <w:sz w:val="24"/>
                <w:szCs w:val="24"/>
                <w:lang w:val="tr-TR"/>
              </w:rPr>
            </w:pPr>
            <w:r w:rsidRPr="00296BF3">
              <w:rPr>
                <w:sz w:val="24"/>
                <w:szCs w:val="24"/>
                <w:lang w:val="tr-TR"/>
              </w:rPr>
              <w:t>Bu (Değişiklik) Yasanın 7’nci maddesinin (1)’inci fıkrası ile eklenen  verginin uygulaması Bakanlar Kurulu’nun uygulama ile ilgili Karar ürettiği tarihten başlayarak, diğer madde kuralları ise Resmi Gazete’de yayımlandığı tarihten başlayarak yürürlüğe girer.</w:t>
            </w:r>
          </w:p>
        </w:tc>
      </w:tr>
    </w:tbl>
    <w:p w:rsidR="00BA09C0" w:rsidRDefault="00BA09C0">
      <w:pPr>
        <w:rPr>
          <w:sz w:val="24"/>
        </w:rPr>
      </w:pPr>
      <w:r w:rsidRPr="00484F88">
        <w:rPr>
          <w:sz w:val="24"/>
          <w:lang w:val="tr-TR"/>
        </w:rPr>
        <w:tab/>
      </w:r>
      <w:r w:rsidRPr="00484F88">
        <w:rPr>
          <w:sz w:val="24"/>
          <w:lang w:val="tr-TR"/>
        </w:rPr>
        <w:tab/>
      </w:r>
      <w:r w:rsidRPr="00484F88">
        <w:rPr>
          <w:sz w:val="24"/>
          <w:lang w:val="tr-TR"/>
        </w:rPr>
        <w:tab/>
      </w:r>
      <w:r w:rsidRPr="00484F88">
        <w:rPr>
          <w:sz w:val="24"/>
          <w:lang w:val="tr-TR"/>
        </w:rPr>
        <w:tab/>
      </w:r>
      <w:r w:rsidRPr="00484F88">
        <w:rPr>
          <w:sz w:val="24"/>
          <w:lang w:val="tr-TR"/>
        </w:rPr>
        <w:tab/>
      </w:r>
      <w:r>
        <w:rPr>
          <w:sz w:val="24"/>
        </w:rPr>
        <w:t>------------------------------------</w:t>
      </w:r>
    </w:p>
    <w:sectPr w:rsidR="00BA09C0">
      <w:footerReference w:type="default" r:id="rId6"/>
      <w:pgSz w:w="11907" w:h="16840" w:code="9"/>
      <w:pgMar w:top="1418" w:right="1276" w:bottom="1418" w:left="1276" w:header="992" w:footer="99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83" w:rsidRDefault="00F61C83">
      <w:r>
        <w:separator/>
      </w:r>
    </w:p>
  </w:endnote>
  <w:endnote w:type="continuationSeparator" w:id="1">
    <w:p w:rsidR="00F61C83" w:rsidRDefault="00F61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D8" w:rsidRDefault="006749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882">
      <w:rPr>
        <w:rStyle w:val="PageNumber"/>
        <w:noProof/>
      </w:rPr>
      <w:t>1</w:t>
    </w:r>
    <w:r>
      <w:rPr>
        <w:rStyle w:val="PageNumber"/>
      </w:rPr>
      <w:fldChar w:fldCharType="end"/>
    </w:r>
  </w:p>
  <w:p w:rsidR="006749D8" w:rsidRDefault="006749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83" w:rsidRDefault="00F61C83">
      <w:r>
        <w:separator/>
      </w:r>
    </w:p>
  </w:footnote>
  <w:footnote w:type="continuationSeparator" w:id="1">
    <w:p w:rsidR="00F61C83" w:rsidRDefault="00F61C83">
      <w:r>
        <w:continuationSeparator/>
      </w:r>
    </w:p>
  </w:footnote>
  <w:footnote w:id="2">
    <w:p w:rsidR="006749D8" w:rsidRDefault="006749D8">
      <w:pPr>
        <w:pStyle w:val="FootnoteText"/>
      </w:pPr>
      <w:r>
        <w:rPr>
          <w:rStyle w:val="FootnoteReference"/>
        </w:rPr>
        <w:t>1</w:t>
      </w:r>
      <w:r>
        <w:t xml:space="preserve"> Bu Yasa…1 Temmuz 1992 tarihinde yürürlüğe girmiştir.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4F88"/>
    <w:rsid w:val="00296BF3"/>
    <w:rsid w:val="002D7882"/>
    <w:rsid w:val="00484F88"/>
    <w:rsid w:val="004A367F"/>
    <w:rsid w:val="00593723"/>
    <w:rsid w:val="006749D8"/>
    <w:rsid w:val="009C4703"/>
    <w:rsid w:val="009F7224"/>
    <w:rsid w:val="00B708AA"/>
    <w:rsid w:val="00BA09C0"/>
    <w:rsid w:val="00D7207B"/>
    <w:rsid w:val="00DA499A"/>
    <w:rsid w:val="00DB7F5D"/>
    <w:rsid w:val="00F61C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567"/>
        <w:tab w:val="left" w:pos="851"/>
        <w:tab w:val="left" w:pos="1276"/>
        <w:tab w:val="left" w:pos="1701"/>
      </w:tabs>
      <w:jc w:val="center"/>
      <w:outlineLvl w:val="0"/>
    </w:pPr>
    <w:rPr>
      <w:b/>
      <w:sz w:val="24"/>
      <w:lang w:val="tr-TR"/>
    </w:rPr>
  </w:style>
  <w:style w:type="paragraph" w:styleId="Heading2">
    <w:name w:val="heading 2"/>
    <w:basedOn w:val="Normal"/>
    <w:next w:val="Normal"/>
    <w:qFormat/>
    <w:pPr>
      <w:keepNext/>
      <w:outlineLvl w:val="1"/>
    </w:pPr>
    <w:rPr>
      <w:rFonts w:ascii="Arial" w:hAnsi="Arial"/>
      <w:b/>
      <w:sz w:val="24"/>
      <w:lang w:val="tr-TR"/>
    </w:rPr>
  </w:style>
  <w:style w:type="paragraph" w:styleId="Heading3">
    <w:name w:val="heading 3"/>
    <w:basedOn w:val="Normal"/>
    <w:next w:val="Normal"/>
    <w:qFormat/>
    <w:pPr>
      <w:keepNext/>
      <w:spacing w:line="360" w:lineRule="auto"/>
      <w:jc w:val="center"/>
      <w:outlineLvl w:val="2"/>
    </w:pPr>
    <w:rPr>
      <w:sz w:val="24"/>
      <w:lang w:val="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21-1992  BANKA VE SİGORTA İSLEMLERİ VERGİSİ YASASI</vt:lpstr>
    </vt:vector>
  </TitlesOfParts>
  <Company>YM</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21-1992  BANKA VE SİGORTA İSLEMLERİ VERGİSİ YASASI</dc:title>
  <dc:creator>MUSTAFA HOCA</dc:creator>
  <cp:lastModifiedBy>DEMİR ADANIR</cp:lastModifiedBy>
  <cp:revision>2</cp:revision>
  <cp:lastPrinted>1998-03-11T02:27:00Z</cp:lastPrinted>
  <dcterms:created xsi:type="dcterms:W3CDTF">2016-09-09T12:29:00Z</dcterms:created>
  <dcterms:modified xsi:type="dcterms:W3CDTF">2016-09-09T12:29:00Z</dcterms:modified>
</cp:coreProperties>
</file>