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5D" w:rsidRPr="0018225D" w:rsidRDefault="0018225D" w:rsidP="0018225D">
      <w:pPr>
        <w:rPr>
          <w:rFonts w:asciiTheme="minorHAnsi" w:hAnsiTheme="minorHAnsi" w:cs="Arial"/>
          <w:b/>
          <w:color w:val="000000"/>
        </w:rPr>
      </w:pPr>
      <w:bookmarkStart w:id="0" w:name="_GoBack"/>
      <w:r w:rsidRPr="0018225D">
        <w:rPr>
          <w:rFonts w:asciiTheme="minorHAnsi" w:hAnsiTheme="minorHAnsi" w:cs="Arial"/>
          <w:b/>
          <w:color w:val="000000"/>
        </w:rPr>
        <w:t>Bülten 9-02 /2017; Vergi ve Kamu Alacaklarında indirimli tahsilata ilişikin yasa gücünde kararname hk.</w:t>
      </w:r>
    </w:p>
    <w:bookmarkEnd w:id="0"/>
    <w:p w:rsidR="0018225D" w:rsidRPr="0018225D" w:rsidRDefault="0018225D" w:rsidP="0018225D">
      <w:pPr>
        <w:rPr>
          <w:rFonts w:asciiTheme="minorHAnsi" w:hAnsiTheme="minorHAnsi" w:cs="Arial"/>
          <w:color w:val="000000"/>
        </w:rPr>
      </w:pPr>
    </w:p>
    <w:p w:rsidR="0018225D" w:rsidRPr="0018225D" w:rsidRDefault="0018225D" w:rsidP="0018225D">
      <w:pPr>
        <w:rPr>
          <w:rFonts w:asciiTheme="minorHAnsi" w:hAnsiTheme="minorHAnsi"/>
        </w:rPr>
      </w:pPr>
      <w:r w:rsidRPr="0018225D">
        <w:rPr>
          <w:rFonts w:asciiTheme="minorHAnsi" w:hAnsiTheme="minorHAnsi" w:cs="Arial"/>
          <w:color w:val="000000"/>
        </w:rPr>
        <w:t>Bakanlar Kurulu’nun Vergi ve Kamu Alacaklarında İndirimli Tahsilata ilişkin yapmış olduğu 5/2017 sayılı Yasa Gücünde Kararname 13 Eylül 2017 Çarşamba günkü  Resmi Gazete’de yayımlanarak yürürlüğe girmiştir.</w:t>
      </w:r>
    </w:p>
    <w:tbl>
      <w:tblPr>
        <w:tblpPr w:leftFromText="45" w:rightFromText="45" w:bottomFromText="2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2"/>
      </w:tblGrid>
      <w:tr w:rsidR="0018225D" w:rsidRPr="0018225D" w:rsidTr="0018225D">
        <w:tc>
          <w:tcPr>
            <w:tcW w:w="0" w:type="auto"/>
            <w:tcMar>
              <w:top w:w="0" w:type="dxa"/>
              <w:left w:w="270" w:type="dxa"/>
              <w:bottom w:w="135" w:type="dxa"/>
              <w:right w:w="270" w:type="dxa"/>
            </w:tcMar>
          </w:tcPr>
          <w:p w:rsidR="0018225D" w:rsidRPr="0018225D" w:rsidRDefault="0018225D">
            <w:pPr>
              <w:spacing w:before="240" w:after="240" w:line="276" w:lineRule="auto"/>
              <w:rPr>
                <w:rFonts w:asciiTheme="minorHAnsi" w:hAnsiTheme="minorHAnsi" w:cs="Helvetica"/>
                <w:color w:val="606060"/>
              </w:rPr>
            </w:pPr>
            <w:r w:rsidRPr="0018225D">
              <w:rPr>
                <w:rFonts w:asciiTheme="minorHAnsi" w:hAnsiTheme="minorHAnsi" w:cs="Arial"/>
                <w:color w:val="000000"/>
              </w:rPr>
              <w:br/>
              <w:t>Yasa Gücünde Kararname ile getirilen düzenleme özetle;</w:t>
            </w:r>
          </w:p>
          <w:p w:rsidR="0018225D" w:rsidRPr="0018225D" w:rsidRDefault="0018225D" w:rsidP="0018225D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0" w:firstLine="0"/>
              <w:rPr>
                <w:rFonts w:asciiTheme="minorHAnsi" w:hAnsiTheme="minorHAnsi" w:cs="Helvetica"/>
                <w:color w:val="000000"/>
              </w:rPr>
            </w:pPr>
            <w:r w:rsidRPr="0018225D">
              <w:rPr>
                <w:rFonts w:asciiTheme="minorHAnsi" w:hAnsiTheme="minorHAnsi" w:cs="Helvetica"/>
                <w:b/>
                <w:bCs/>
                <w:color w:val="000000"/>
              </w:rPr>
              <w:t xml:space="preserve">Aralık 2014 ve önceki </w:t>
            </w:r>
            <w:r w:rsidRPr="0018225D">
              <w:rPr>
                <w:rFonts w:asciiTheme="minorHAnsi" w:hAnsiTheme="minorHAnsi" w:cs="Helvetica"/>
                <w:color w:val="000000"/>
              </w:rPr>
              <w:t xml:space="preserve">vergilendirme dönemlerine ait  </w:t>
            </w:r>
            <w:r w:rsidRPr="0018225D">
              <w:rPr>
                <w:rFonts w:asciiTheme="minorHAnsi" w:hAnsiTheme="minorHAnsi" w:cs="Helvetica"/>
                <w:b/>
                <w:bCs/>
                <w:color w:val="000000"/>
              </w:rPr>
              <w:t>BEYAN EDİLMİŞ OLAN</w:t>
            </w:r>
            <w:r w:rsidRPr="0018225D">
              <w:rPr>
                <w:rFonts w:asciiTheme="minorHAnsi" w:hAnsiTheme="minorHAnsi" w:cs="Helvetica"/>
                <w:color w:val="000000"/>
              </w:rPr>
              <w:t>,  vergi ve kamu alacaklarını kapsamaktadır.</w:t>
            </w:r>
          </w:p>
          <w:p w:rsidR="0018225D" w:rsidRPr="0018225D" w:rsidRDefault="0018225D" w:rsidP="0018225D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="Helvetica"/>
                <w:b/>
                <w:bCs/>
                <w:color w:val="000000"/>
              </w:rPr>
            </w:pPr>
          </w:p>
          <w:p w:rsidR="0018225D" w:rsidRPr="0018225D" w:rsidRDefault="0018225D" w:rsidP="0018225D">
            <w:pPr>
              <w:pStyle w:val="ListParagraph"/>
              <w:spacing w:before="100" w:beforeAutospacing="1" w:after="100" w:afterAutospacing="1" w:line="276" w:lineRule="auto"/>
              <w:ind w:left="0"/>
              <w:jc w:val="both"/>
              <w:rPr>
                <w:rFonts w:asciiTheme="minorHAnsi" w:hAnsiTheme="minorHAnsi" w:cs="Helvetica"/>
                <w:color w:val="000000"/>
              </w:rPr>
            </w:pPr>
            <w:r w:rsidRPr="0018225D">
              <w:rPr>
                <w:rFonts w:asciiTheme="minorHAnsi" w:hAnsiTheme="minorHAnsi" w:cs="Helvetica"/>
                <w:color w:val="000000"/>
              </w:rPr>
              <w:t>(vergi , vergi cezası , özel usulsüzlük cezası ve bunlara ilişkin gecikme zamları)/Vergi kapsamı Gelir-Kurumlar-BSMV Kdv-Taşınmaz Mal vergisi , vefat edenlerin beyan edilmeyen gelirleri kapsamındadır)</w:t>
            </w:r>
          </w:p>
          <w:p w:rsidR="0018225D" w:rsidRPr="0018225D" w:rsidRDefault="0018225D" w:rsidP="0018225D">
            <w:pPr>
              <w:pStyle w:val="ListParagraph"/>
              <w:spacing w:before="100" w:beforeAutospacing="1" w:after="100" w:afterAutospacing="1" w:line="276" w:lineRule="auto"/>
              <w:ind w:left="0"/>
              <w:jc w:val="both"/>
              <w:rPr>
                <w:rFonts w:asciiTheme="minorHAnsi" w:hAnsiTheme="minorHAnsi" w:cs="Helvetica"/>
                <w:color w:val="000000"/>
              </w:rPr>
            </w:pPr>
          </w:p>
          <w:p w:rsidR="0018225D" w:rsidRPr="0018225D" w:rsidRDefault="0018225D" w:rsidP="0018225D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0" w:firstLine="0"/>
              <w:jc w:val="both"/>
              <w:rPr>
                <w:rFonts w:asciiTheme="minorHAnsi" w:hAnsiTheme="minorHAnsi" w:cs="Helvetica"/>
                <w:color w:val="000000"/>
              </w:rPr>
            </w:pPr>
            <w:r w:rsidRPr="0018225D">
              <w:rPr>
                <w:rFonts w:asciiTheme="minorHAnsi" w:hAnsiTheme="minorHAnsi" w:cs="Helvetica"/>
                <w:b/>
                <w:bCs/>
                <w:color w:val="000000"/>
              </w:rPr>
              <w:t xml:space="preserve">Aralık 2014 ve önceki </w:t>
            </w:r>
            <w:r w:rsidRPr="0018225D">
              <w:rPr>
                <w:rFonts w:asciiTheme="minorHAnsi" w:hAnsiTheme="minorHAnsi" w:cs="Helvetica"/>
                <w:color w:val="000000"/>
              </w:rPr>
              <w:t xml:space="preserve">vergilendirme dönemlerine ilişkin olarak </w:t>
            </w:r>
            <w:r w:rsidRPr="0018225D">
              <w:rPr>
                <w:rFonts w:asciiTheme="minorHAnsi" w:hAnsiTheme="minorHAnsi" w:cs="Helvetica"/>
                <w:b/>
                <w:bCs/>
                <w:color w:val="000000"/>
              </w:rPr>
              <w:t>BEYAN TÜRÜ DIŞINDA</w:t>
            </w:r>
            <w:r w:rsidRPr="0018225D">
              <w:rPr>
                <w:rFonts w:asciiTheme="minorHAnsi" w:hAnsiTheme="minorHAnsi" w:cs="Helvetica"/>
                <w:color w:val="000000"/>
              </w:rPr>
              <w:t xml:space="preserve"> herhangi bir tarhiyat türüne </w:t>
            </w:r>
            <w:r w:rsidRPr="0018225D">
              <w:rPr>
                <w:rFonts w:asciiTheme="minorHAnsi" w:hAnsiTheme="minorHAnsi" w:cs="Helvetica"/>
                <w:b/>
                <w:bCs/>
                <w:color w:val="000000"/>
              </w:rPr>
              <w:t> </w:t>
            </w:r>
            <w:r w:rsidRPr="0018225D">
              <w:rPr>
                <w:rFonts w:asciiTheme="minorHAnsi" w:hAnsiTheme="minorHAnsi" w:cs="Helvetica"/>
                <w:color w:val="000000"/>
              </w:rPr>
              <w:t>bağlı yapılmış ve itiraz altında bulunan ,</w:t>
            </w:r>
          </w:p>
          <w:p w:rsidR="0018225D" w:rsidRPr="0018225D" w:rsidRDefault="0018225D" w:rsidP="0018225D">
            <w:pPr>
              <w:spacing w:before="100" w:beforeAutospacing="1" w:after="100" w:afterAutospacing="1" w:line="276" w:lineRule="auto"/>
              <w:jc w:val="both"/>
              <w:rPr>
                <w:rFonts w:asciiTheme="minorHAnsi" w:hAnsiTheme="minorHAnsi" w:cs="Helvetica"/>
                <w:color w:val="000000"/>
              </w:rPr>
            </w:pPr>
            <w:r w:rsidRPr="0018225D">
              <w:rPr>
                <w:rFonts w:asciiTheme="minorHAnsi" w:hAnsiTheme="minorHAnsi" w:cs="Helvetica"/>
                <w:color w:val="000000"/>
              </w:rPr>
              <w:t>(gelir vergisi , kurumlar vergisi , katma değer vergisi , banka ve sigorta işlemleri tarhiyatlarını kapsamaktadır)</w:t>
            </w:r>
          </w:p>
          <w:p w:rsidR="0018225D" w:rsidRPr="0018225D" w:rsidRDefault="0018225D" w:rsidP="0018225D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0" w:firstLine="0"/>
              <w:jc w:val="both"/>
              <w:rPr>
                <w:rFonts w:asciiTheme="minorHAnsi" w:hAnsiTheme="minorHAnsi" w:cs="Helvetica"/>
                <w:color w:val="000000"/>
              </w:rPr>
            </w:pPr>
            <w:r w:rsidRPr="0018225D">
              <w:rPr>
                <w:rFonts w:asciiTheme="minorHAnsi" w:hAnsiTheme="minorHAnsi" w:cs="Helvetica"/>
                <w:color w:val="000000"/>
              </w:rPr>
              <w:t xml:space="preserve">İlgili vergi ve kamu alacaklarına ilişkin peşin ödeme ile başlayıp </w:t>
            </w:r>
            <w:r w:rsidRPr="0018225D">
              <w:rPr>
                <w:rFonts w:asciiTheme="minorHAnsi" w:hAnsiTheme="minorHAnsi" w:cs="Helvetica"/>
                <w:b/>
                <w:bCs/>
                <w:color w:val="000000"/>
              </w:rPr>
              <w:t>36 aya</w:t>
            </w:r>
            <w:r w:rsidRPr="0018225D">
              <w:rPr>
                <w:rFonts w:asciiTheme="minorHAnsi" w:hAnsiTheme="minorHAnsi" w:cs="Helvetica"/>
                <w:color w:val="000000"/>
              </w:rPr>
              <w:t xml:space="preserve"> varan taksitli alternatif ödeme şekilleri sunulmaktadır ve buna bağlı olarak çeşitli oranlarda gecikme zammında indirim yapılmaktadır.</w:t>
            </w:r>
          </w:p>
          <w:p w:rsidR="0018225D" w:rsidRPr="0018225D" w:rsidRDefault="0018225D" w:rsidP="0018225D">
            <w:pPr>
              <w:pStyle w:val="ListParagraph"/>
              <w:numPr>
                <w:ilvl w:val="0"/>
                <w:numId w:val="1"/>
              </w:numPr>
              <w:spacing w:before="100" w:beforeAutospacing="1" w:line="276" w:lineRule="auto"/>
              <w:rPr>
                <w:rFonts w:asciiTheme="minorHAnsi" w:hAnsiTheme="minorHAnsi" w:cs="Helvetica"/>
                <w:color w:val="000000"/>
              </w:rPr>
            </w:pPr>
            <w:r w:rsidRPr="0018225D">
              <w:rPr>
                <w:rFonts w:asciiTheme="minorHAnsi" w:hAnsiTheme="minorHAnsi" w:cs="Helvetica"/>
                <w:color w:val="000000"/>
              </w:rPr>
              <w:t xml:space="preserve">Peşin ödemede, gecikme zammının </w:t>
            </w:r>
            <w:r w:rsidRPr="0018225D">
              <w:rPr>
                <w:rFonts w:asciiTheme="minorHAnsi" w:hAnsiTheme="minorHAnsi" w:cs="Helvetica"/>
                <w:b/>
                <w:bCs/>
                <w:color w:val="000000"/>
              </w:rPr>
              <w:t>%98’i</w:t>
            </w:r>
            <w:r w:rsidRPr="0018225D">
              <w:rPr>
                <w:rFonts w:asciiTheme="minorHAnsi" w:hAnsiTheme="minorHAnsi" w:cs="Helvetica"/>
                <w:color w:val="000000"/>
              </w:rPr>
              <w:t xml:space="preserve"> ve bu alacağa bağlı cezanın tümü,</w:t>
            </w:r>
          </w:p>
          <w:p w:rsidR="0018225D" w:rsidRPr="0018225D" w:rsidRDefault="0018225D" w:rsidP="0018225D">
            <w:pPr>
              <w:pStyle w:val="ListParagraph"/>
              <w:numPr>
                <w:ilvl w:val="0"/>
                <w:numId w:val="1"/>
              </w:numPr>
              <w:spacing w:before="100" w:beforeAutospacing="1" w:line="276" w:lineRule="auto"/>
              <w:rPr>
                <w:rFonts w:asciiTheme="minorHAnsi" w:hAnsiTheme="minorHAnsi" w:cs="Helvetica"/>
                <w:color w:val="000000"/>
              </w:rPr>
            </w:pPr>
            <w:r w:rsidRPr="0018225D">
              <w:rPr>
                <w:rFonts w:asciiTheme="minorHAnsi" w:hAnsiTheme="minorHAnsi" w:cs="Helvetica"/>
                <w:color w:val="000000"/>
              </w:rPr>
              <w:t xml:space="preserve">12 taksitle ödemede , gecikme zammının </w:t>
            </w:r>
            <w:r w:rsidRPr="0018225D">
              <w:rPr>
                <w:rFonts w:asciiTheme="minorHAnsi" w:hAnsiTheme="minorHAnsi" w:cs="Helvetica"/>
                <w:b/>
                <w:bCs/>
                <w:color w:val="000000"/>
              </w:rPr>
              <w:t>%85’i</w:t>
            </w:r>
            <w:r w:rsidRPr="0018225D">
              <w:rPr>
                <w:rFonts w:asciiTheme="minorHAnsi" w:hAnsiTheme="minorHAnsi" w:cs="Helvetica"/>
                <w:color w:val="000000"/>
              </w:rPr>
              <w:t xml:space="preserve"> ve bu alacağa bağlı cezanın tümü,</w:t>
            </w:r>
          </w:p>
          <w:p w:rsidR="0018225D" w:rsidRPr="0018225D" w:rsidRDefault="0018225D" w:rsidP="0018225D">
            <w:pPr>
              <w:pStyle w:val="ListParagraph"/>
              <w:numPr>
                <w:ilvl w:val="0"/>
                <w:numId w:val="1"/>
              </w:numPr>
              <w:spacing w:before="100" w:beforeAutospacing="1" w:line="276" w:lineRule="auto"/>
              <w:rPr>
                <w:rFonts w:asciiTheme="minorHAnsi" w:hAnsiTheme="minorHAnsi" w:cs="Helvetica"/>
                <w:color w:val="000000"/>
              </w:rPr>
            </w:pPr>
            <w:r w:rsidRPr="0018225D">
              <w:rPr>
                <w:rFonts w:asciiTheme="minorHAnsi" w:hAnsiTheme="minorHAnsi" w:cs="Helvetica"/>
                <w:color w:val="000000"/>
              </w:rPr>
              <w:t xml:space="preserve">24 taksitle ödemede, gecikme zammının  </w:t>
            </w:r>
            <w:r w:rsidRPr="0018225D">
              <w:rPr>
                <w:rFonts w:asciiTheme="minorHAnsi" w:hAnsiTheme="minorHAnsi" w:cs="Helvetica"/>
                <w:b/>
                <w:bCs/>
                <w:color w:val="000000"/>
              </w:rPr>
              <w:t>%75’i</w:t>
            </w:r>
            <w:r w:rsidRPr="0018225D">
              <w:rPr>
                <w:rFonts w:asciiTheme="minorHAnsi" w:hAnsiTheme="minorHAnsi" w:cs="Helvetica"/>
                <w:color w:val="000000"/>
              </w:rPr>
              <w:t>  ve bu alacağa bağlı cezanın tümü,</w:t>
            </w:r>
          </w:p>
          <w:p w:rsidR="0018225D" w:rsidRPr="0018225D" w:rsidRDefault="0018225D" w:rsidP="0018225D">
            <w:pPr>
              <w:pStyle w:val="ListParagraph"/>
              <w:numPr>
                <w:ilvl w:val="0"/>
                <w:numId w:val="1"/>
              </w:numPr>
              <w:spacing w:before="100" w:beforeAutospacing="1" w:line="276" w:lineRule="auto"/>
              <w:rPr>
                <w:rFonts w:asciiTheme="minorHAnsi" w:hAnsiTheme="minorHAnsi" w:cs="Helvetica"/>
                <w:color w:val="000000"/>
              </w:rPr>
            </w:pPr>
            <w:r w:rsidRPr="0018225D">
              <w:rPr>
                <w:rFonts w:asciiTheme="minorHAnsi" w:hAnsiTheme="minorHAnsi" w:cs="Helvetica"/>
                <w:color w:val="000000"/>
              </w:rPr>
              <w:t xml:space="preserve">36 taksitle ödemede, gecikme zammının  </w:t>
            </w:r>
            <w:r w:rsidRPr="0018225D">
              <w:rPr>
                <w:rFonts w:asciiTheme="minorHAnsi" w:hAnsiTheme="minorHAnsi" w:cs="Helvetica"/>
                <w:b/>
                <w:bCs/>
                <w:color w:val="000000"/>
              </w:rPr>
              <w:t>%65’i</w:t>
            </w:r>
            <w:r w:rsidRPr="0018225D">
              <w:rPr>
                <w:rFonts w:asciiTheme="minorHAnsi" w:hAnsiTheme="minorHAnsi" w:cs="Helvetica"/>
                <w:color w:val="000000"/>
              </w:rPr>
              <w:t xml:space="preserve"> ve bu alacağa bağlı cezanın tümünün</w:t>
            </w:r>
          </w:p>
          <w:p w:rsidR="0018225D" w:rsidRPr="0018225D" w:rsidRDefault="0018225D">
            <w:pPr>
              <w:spacing w:before="100" w:beforeAutospacing="1" w:after="100" w:afterAutospacing="1" w:line="276" w:lineRule="auto"/>
              <w:rPr>
                <w:rFonts w:asciiTheme="minorHAnsi" w:hAnsiTheme="minorHAnsi" w:cs="Helvetica"/>
                <w:b/>
                <w:bCs/>
                <w:color w:val="606060"/>
              </w:rPr>
            </w:pPr>
            <w:r w:rsidRPr="0018225D">
              <w:rPr>
                <w:rFonts w:asciiTheme="minorHAnsi" w:hAnsiTheme="minorHAnsi" w:cs="Helvetica"/>
                <w:b/>
                <w:bCs/>
                <w:color w:val="000000"/>
              </w:rPr>
              <w:t>TAHSİLİNDEN VAZGEÇİLİR</w:t>
            </w:r>
          </w:p>
          <w:p w:rsidR="0018225D" w:rsidRPr="0018225D" w:rsidRDefault="0018225D">
            <w:pPr>
              <w:spacing w:before="100" w:beforeAutospacing="1" w:after="100" w:afterAutospacing="1" w:line="276" w:lineRule="auto"/>
              <w:rPr>
                <w:rFonts w:asciiTheme="minorHAnsi" w:hAnsiTheme="minorHAnsi" w:cs="Helvetica"/>
                <w:b/>
                <w:bCs/>
                <w:color w:val="000000"/>
              </w:rPr>
            </w:pPr>
            <w:r w:rsidRPr="0018225D">
              <w:rPr>
                <w:rFonts w:asciiTheme="minorHAnsi" w:hAnsiTheme="minorHAnsi" w:cs="Helvetica"/>
                <w:b/>
                <w:bCs/>
                <w:color w:val="000000"/>
              </w:rPr>
              <w:t>ÖDENECEK MİKTARIN TÜMÜNÜN 30 Kasım 2020 TARİHİNE KADAR TAMAMLANMIŞ OLMASI ZPRUNLUDUR.</w:t>
            </w:r>
          </w:p>
          <w:p w:rsidR="0018225D" w:rsidRPr="0018225D" w:rsidRDefault="0018225D">
            <w:pPr>
              <w:rPr>
                <w:rFonts w:asciiTheme="minorHAnsi" w:hAnsiTheme="minorHAnsi"/>
                <w:color w:val="1F497D"/>
              </w:rPr>
            </w:pPr>
            <w:r w:rsidRPr="0018225D">
              <w:rPr>
                <w:rFonts w:asciiTheme="minorHAnsi" w:hAnsiTheme="minorHAnsi"/>
              </w:rPr>
              <w:t>Ayrıca  bahsekonu kararnamenin resmi gazetede yayımlanan sureti ilişikte sunulmuştur.</w:t>
            </w:r>
          </w:p>
          <w:p w:rsidR="0018225D" w:rsidRPr="0018225D" w:rsidRDefault="0018225D">
            <w:pPr>
              <w:spacing w:before="100" w:beforeAutospacing="1" w:after="100" w:afterAutospacing="1" w:line="276" w:lineRule="auto"/>
              <w:rPr>
                <w:rFonts w:asciiTheme="minorHAnsi" w:hAnsiTheme="minorHAnsi" w:cs="Helvetica"/>
                <w:b/>
                <w:bCs/>
                <w:color w:val="606060"/>
              </w:rPr>
            </w:pPr>
          </w:p>
        </w:tc>
      </w:tr>
    </w:tbl>
    <w:p w:rsidR="00C824D2" w:rsidRDefault="00C824D2"/>
    <w:sectPr w:rsidR="00C82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D1E"/>
    <w:multiLevelType w:val="hybridMultilevel"/>
    <w:tmpl w:val="29DC258A"/>
    <w:lvl w:ilvl="0" w:tplc="7932FA8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22D70"/>
    <w:multiLevelType w:val="hybridMultilevel"/>
    <w:tmpl w:val="CC1E2074"/>
    <w:lvl w:ilvl="0" w:tplc="041F0015">
      <w:start w:val="1"/>
      <w:numFmt w:val="upperLetter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FF84D2B"/>
    <w:multiLevelType w:val="hybridMultilevel"/>
    <w:tmpl w:val="B6C4086C"/>
    <w:lvl w:ilvl="0" w:tplc="9892A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A6452"/>
    <w:multiLevelType w:val="hybridMultilevel"/>
    <w:tmpl w:val="E7203F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5D"/>
    <w:rsid w:val="0018225D"/>
    <w:rsid w:val="00C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EA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25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2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25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2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2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2017-09-27T11:35:00Z</dcterms:created>
  <dcterms:modified xsi:type="dcterms:W3CDTF">2017-09-27T11:45:00Z</dcterms:modified>
</cp:coreProperties>
</file>